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2F" w:rsidRDefault="00610D81">
      <w:pPr>
        <w:spacing w:after="226"/>
        <w:ind w:left="2595"/>
      </w:pPr>
      <w:bookmarkStart w:id="0" w:name="_GoBack"/>
      <w:bookmarkEnd w:id="0"/>
      <w:r>
        <w:rPr>
          <w:b/>
          <w:color w:val="0070C0"/>
          <w:sz w:val="24"/>
        </w:rPr>
        <w:t xml:space="preserve">CURRICULUM VITAE VERBOSCHI FRANCESCA </w:t>
      </w:r>
    </w:p>
    <w:p w:rsidR="00D93F2F" w:rsidRDefault="00610D81">
      <w:pPr>
        <w:spacing w:after="0"/>
      </w:pPr>
      <w:r>
        <w:rPr>
          <w:rFonts w:ascii="Arial" w:eastAsia="Arial" w:hAnsi="Arial" w:cs="Arial"/>
          <w:color w:val="0070C0"/>
          <w:sz w:val="16"/>
        </w:rPr>
        <w:t xml:space="preserve"> </w:t>
      </w:r>
    </w:p>
    <w:tbl>
      <w:tblPr>
        <w:tblStyle w:val="TableGrid"/>
        <w:tblW w:w="104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06"/>
      </w:tblGrid>
      <w:tr w:rsidR="00D93F2F">
        <w:trPr>
          <w:trHeight w:val="83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93F2F" w:rsidRDefault="00610D81">
            <w:pPr>
              <w:spacing w:after="0"/>
              <w:ind w:left="179"/>
              <w:jc w:val="center"/>
            </w:pPr>
            <w:r>
              <w:rPr>
                <w:rFonts w:ascii="Arial" w:eastAsia="Arial" w:hAnsi="Arial" w:cs="Arial"/>
                <w:color w:val="0070C0"/>
                <w:sz w:val="16"/>
              </w:rPr>
              <w:t>ISTRUZIONE E FORMAZIONE</w:t>
            </w:r>
          </w:p>
          <w:p w:rsidR="00D93F2F" w:rsidRDefault="00610D81">
            <w:pPr>
              <w:spacing w:after="14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93F2F" w:rsidRDefault="00610D81">
            <w:pPr>
              <w:spacing w:after="292"/>
              <w:ind w:left="790"/>
            </w:pPr>
            <w:r>
              <w:rPr>
                <w:rFonts w:ascii="Arial" w:eastAsia="Arial" w:hAnsi="Arial" w:cs="Arial"/>
                <w:sz w:val="18"/>
              </w:rPr>
              <w:t xml:space="preserve">01/06/2011–01/06/2016 </w:t>
            </w:r>
          </w:p>
          <w:p w:rsidR="00D93F2F" w:rsidRDefault="00610D81">
            <w:pPr>
              <w:spacing w:after="8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93F2F" w:rsidRDefault="00610D81">
            <w:pPr>
              <w:spacing w:after="691"/>
              <w:ind w:right="280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03/2011 </w:t>
            </w:r>
          </w:p>
          <w:p w:rsidR="00D93F2F" w:rsidRDefault="00610D81">
            <w:pPr>
              <w:spacing w:after="8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93F2F" w:rsidRDefault="00610D81">
            <w:pPr>
              <w:spacing w:after="257"/>
              <w:ind w:left="776"/>
            </w:pPr>
            <w:r>
              <w:rPr>
                <w:rFonts w:ascii="Arial" w:eastAsia="Arial" w:hAnsi="Arial" w:cs="Arial"/>
                <w:sz w:val="18"/>
              </w:rPr>
              <w:t xml:space="preserve">01/10/2004–01/10/2010 </w:t>
            </w:r>
          </w:p>
          <w:p w:rsidR="00D93F2F" w:rsidRDefault="00610D81">
            <w:pPr>
              <w:spacing w:after="0"/>
              <w:ind w:right="234"/>
              <w:jc w:val="right"/>
            </w:pPr>
            <w:r>
              <w:rPr>
                <w:rFonts w:ascii="Arial" w:eastAsia="Arial" w:hAnsi="Arial" w:cs="Arial"/>
                <w:color w:val="0E4194"/>
                <w:sz w:val="18"/>
              </w:rPr>
              <w:t xml:space="preserve"> </w:t>
            </w:r>
          </w:p>
          <w:p w:rsidR="00D93F2F" w:rsidRDefault="00610D81">
            <w:pPr>
              <w:spacing w:after="4"/>
              <w:ind w:left="16"/>
              <w:jc w:val="center"/>
            </w:pPr>
            <w:r>
              <w:rPr>
                <w:rFonts w:ascii="Arial" w:eastAsia="Arial" w:hAnsi="Arial" w:cs="Arial"/>
                <w:color w:val="0E4194"/>
                <w:sz w:val="16"/>
              </w:rPr>
              <w:t xml:space="preserve">ESPERIENZA PROFESSIONALE </w:t>
            </w:r>
          </w:p>
          <w:p w:rsidR="00D93F2F" w:rsidRDefault="00610D81">
            <w:pPr>
              <w:spacing w:after="51"/>
              <w:ind w:right="234"/>
              <w:jc w:val="right"/>
            </w:pPr>
            <w:r>
              <w:rPr>
                <w:rFonts w:ascii="Arial" w:eastAsia="Arial" w:hAnsi="Arial" w:cs="Arial"/>
                <w:color w:val="0E4194"/>
                <w:sz w:val="18"/>
              </w:rPr>
              <w:t xml:space="preserve"> </w:t>
            </w:r>
          </w:p>
          <w:p w:rsidR="00D93F2F" w:rsidRDefault="00610D81">
            <w:pPr>
              <w:tabs>
                <w:tab w:val="center" w:pos="1409"/>
              </w:tabs>
              <w:spacing w:after="39"/>
            </w:pPr>
            <w:r>
              <w:rPr>
                <w:rFonts w:ascii="Arial" w:eastAsia="Arial" w:hAnsi="Arial" w:cs="Arial"/>
                <w:color w:val="0E4194"/>
              </w:rPr>
              <w:t xml:space="preserve"> </w:t>
            </w:r>
            <w:r>
              <w:rPr>
                <w:rFonts w:ascii="Arial" w:eastAsia="Arial" w:hAnsi="Arial" w:cs="Arial"/>
                <w:color w:val="0E4194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01/09/2016-alla data attuale </w:t>
            </w:r>
          </w:p>
          <w:p w:rsidR="00D93F2F" w:rsidRDefault="00610D81">
            <w:pPr>
              <w:spacing w:after="7"/>
              <w:ind w:right="222"/>
              <w:jc w:val="right"/>
            </w:pPr>
            <w:r>
              <w:rPr>
                <w:rFonts w:ascii="Arial" w:eastAsia="Arial" w:hAnsi="Arial" w:cs="Arial"/>
                <w:color w:val="0E4194"/>
              </w:rPr>
              <w:t xml:space="preserve"> </w:t>
            </w:r>
          </w:p>
          <w:p w:rsidR="00D93F2F" w:rsidRDefault="00610D81">
            <w:pPr>
              <w:spacing w:after="7"/>
              <w:ind w:right="222"/>
              <w:jc w:val="right"/>
            </w:pPr>
            <w:r>
              <w:rPr>
                <w:rFonts w:ascii="Arial" w:eastAsia="Arial" w:hAnsi="Arial" w:cs="Arial"/>
                <w:color w:val="0E4194"/>
              </w:rPr>
              <w:t xml:space="preserve"> </w:t>
            </w:r>
          </w:p>
          <w:p w:rsidR="00D93F2F" w:rsidRDefault="00610D81">
            <w:pPr>
              <w:spacing w:after="0" w:line="268" w:lineRule="auto"/>
              <w:ind w:left="2552" w:right="222"/>
              <w:jc w:val="center"/>
            </w:pPr>
            <w:r>
              <w:rPr>
                <w:rFonts w:ascii="Arial" w:eastAsia="Arial" w:hAnsi="Arial" w:cs="Arial"/>
                <w:color w:val="0E4194"/>
              </w:rPr>
              <w:t xml:space="preserve">  </w:t>
            </w:r>
          </w:p>
          <w:p w:rsidR="00D93F2F" w:rsidRDefault="00610D81">
            <w:pPr>
              <w:spacing w:after="7"/>
              <w:ind w:right="222"/>
              <w:jc w:val="right"/>
            </w:pPr>
            <w:r>
              <w:rPr>
                <w:rFonts w:ascii="Arial" w:eastAsia="Arial" w:hAnsi="Arial" w:cs="Arial"/>
                <w:color w:val="0E4194"/>
              </w:rPr>
              <w:t xml:space="preserve"> </w:t>
            </w:r>
          </w:p>
          <w:p w:rsidR="00D93F2F" w:rsidRDefault="00610D81">
            <w:pPr>
              <w:spacing w:after="7"/>
              <w:ind w:right="222"/>
              <w:jc w:val="right"/>
            </w:pPr>
            <w:r>
              <w:rPr>
                <w:rFonts w:ascii="Arial" w:eastAsia="Arial" w:hAnsi="Arial" w:cs="Arial"/>
                <w:color w:val="0E4194"/>
              </w:rPr>
              <w:t xml:space="preserve"> </w:t>
            </w:r>
          </w:p>
          <w:p w:rsidR="00D93F2F" w:rsidRDefault="00610D81">
            <w:pPr>
              <w:spacing w:after="7"/>
              <w:ind w:right="222"/>
              <w:jc w:val="right"/>
            </w:pPr>
            <w:r>
              <w:rPr>
                <w:rFonts w:ascii="Arial" w:eastAsia="Arial" w:hAnsi="Arial" w:cs="Arial"/>
                <w:color w:val="0E4194"/>
              </w:rPr>
              <w:t xml:space="preserve"> </w:t>
            </w:r>
          </w:p>
          <w:p w:rsidR="00D93F2F" w:rsidRDefault="00610D81">
            <w:pPr>
              <w:spacing w:after="1992"/>
              <w:ind w:right="222"/>
              <w:jc w:val="right"/>
            </w:pPr>
            <w:r>
              <w:rPr>
                <w:rFonts w:ascii="Arial" w:eastAsia="Arial" w:hAnsi="Arial" w:cs="Arial"/>
                <w:color w:val="0E4194"/>
              </w:rPr>
              <w:t xml:space="preserve"> </w:t>
            </w:r>
          </w:p>
          <w:p w:rsidR="00D93F2F" w:rsidRDefault="00610D81">
            <w:pPr>
              <w:spacing w:after="0"/>
            </w:pPr>
            <w:r>
              <w:rPr>
                <w:rFonts w:ascii="Arial" w:eastAsia="Arial" w:hAnsi="Arial" w:cs="Arial"/>
                <w:color w:val="3F3A38"/>
                <w:sz w:val="16"/>
              </w:rPr>
              <w:t xml:space="preserve"> </w:t>
            </w:r>
          </w:p>
        </w:tc>
        <w:tc>
          <w:tcPr>
            <w:tcW w:w="7606" w:type="dxa"/>
            <w:tcBorders>
              <w:top w:val="nil"/>
              <w:left w:val="nil"/>
              <w:bottom w:val="nil"/>
              <w:right w:val="nil"/>
            </w:tcBorders>
          </w:tcPr>
          <w:p w:rsidR="00D93F2F" w:rsidRDefault="00610D81">
            <w:pPr>
              <w:spacing w:after="423"/>
              <w:ind w:left="2"/>
            </w:pPr>
            <w:r>
              <w:rPr>
                <w:rFonts w:ascii="Arial" w:eastAsia="Arial" w:hAnsi="Arial" w:cs="Arial"/>
                <w:color w:val="0070C0"/>
                <w:sz w:val="8"/>
              </w:rPr>
              <w:t xml:space="preserve">  </w:t>
            </w:r>
          </w:p>
          <w:p w:rsidR="00D93F2F" w:rsidRDefault="00610D81">
            <w:pPr>
              <w:spacing w:after="321" w:line="303" w:lineRule="auto"/>
              <w:jc w:val="both"/>
            </w:pPr>
            <w:r>
              <w:rPr>
                <w:rFonts w:ascii="Arial" w:eastAsia="Arial" w:hAnsi="Arial" w:cs="Arial"/>
              </w:rPr>
              <w:t xml:space="preserve">Diploma di specializzazione in oftalmologia con votazione 70 e  lode/70 presso Sapienza, Università di Roma </w:t>
            </w:r>
          </w:p>
          <w:p w:rsidR="00D93F2F" w:rsidRDefault="00610D81">
            <w:pPr>
              <w:tabs>
                <w:tab w:val="center" w:pos="7545"/>
              </w:tabs>
              <w:spacing w:after="120"/>
            </w:pPr>
            <w:r>
              <w:rPr>
                <w:rFonts w:ascii="Arial" w:eastAsia="Arial" w:hAnsi="Arial" w:cs="Arial"/>
              </w:rPr>
              <w:t xml:space="preserve">Abilitazione all’esercizio della professione di Medico Chirurgo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:rsidR="00D93F2F" w:rsidRDefault="00610D81">
            <w:pPr>
              <w:spacing w:after="396" w:line="274" w:lineRule="auto"/>
            </w:pPr>
            <w:r>
              <w:rPr>
                <w:rFonts w:ascii="Arial" w:eastAsia="Arial" w:hAnsi="Arial" w:cs="Arial"/>
              </w:rPr>
              <w:t>Iscrizione all’Ordine dei Medici Chirurghi e degli Odontoiatri della provincia d</w:t>
            </w:r>
            <w:r>
              <w:rPr>
                <w:rFonts w:ascii="Arial" w:eastAsia="Arial" w:hAnsi="Arial" w:cs="Arial"/>
              </w:rPr>
              <w:t xml:space="preserve">i Latina, numero d’ordine 3643 </w:t>
            </w:r>
          </w:p>
          <w:p w:rsidR="00D93F2F" w:rsidRDefault="00610D81">
            <w:pPr>
              <w:tabs>
                <w:tab w:val="center" w:pos="7545"/>
              </w:tabs>
              <w:spacing w:after="59"/>
            </w:pPr>
            <w:r>
              <w:rPr>
                <w:rFonts w:ascii="Arial" w:eastAsia="Arial" w:hAnsi="Arial" w:cs="Arial"/>
              </w:rPr>
              <w:t xml:space="preserve">Laurea Magistrale in medicina e chirurgia con votazione 110 e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:rsidR="00D93F2F" w:rsidRDefault="00610D81">
            <w:pPr>
              <w:spacing w:after="355"/>
              <w:ind w:left="2"/>
            </w:pPr>
            <w:r>
              <w:rPr>
                <w:rFonts w:ascii="Arial" w:eastAsia="Arial" w:hAnsi="Arial" w:cs="Arial"/>
              </w:rPr>
              <w:t xml:space="preserve">Lode/110 presso Sapienza, Università di Roma </w:t>
            </w:r>
          </w:p>
          <w:p w:rsidR="00D93F2F" w:rsidRDefault="00610D81">
            <w:pPr>
              <w:spacing w:after="159"/>
              <w:ind w:right="39"/>
              <w:jc w:val="right"/>
            </w:pPr>
            <w:r>
              <w:rPr>
                <w:rFonts w:ascii="Arial" w:eastAsia="Arial" w:hAnsi="Arial" w:cs="Arial"/>
                <w:color w:val="402C24"/>
                <w:sz w:val="8"/>
              </w:rPr>
              <w:t xml:space="preserve"> </w:t>
            </w:r>
          </w:p>
          <w:p w:rsidR="00D93F2F" w:rsidRDefault="00610D81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0E4194"/>
              </w:rPr>
              <w:t xml:space="preserve">Oftalmologa </w:t>
            </w:r>
          </w:p>
          <w:p w:rsidR="00D93F2F" w:rsidRDefault="00610D81">
            <w:pPr>
              <w:spacing w:after="16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93F2F" w:rsidRDefault="00610D81">
            <w:pPr>
              <w:spacing w:after="19"/>
              <w:ind w:left="2"/>
            </w:pPr>
            <w:r>
              <w:rPr>
                <w:rFonts w:ascii="Arial" w:eastAsia="Arial" w:hAnsi="Arial" w:cs="Arial"/>
              </w:rPr>
              <w:t xml:space="preserve">Attività libero professionale presso: </w:t>
            </w:r>
          </w:p>
          <w:p w:rsidR="00D93F2F" w:rsidRDefault="00610D81">
            <w:pPr>
              <w:spacing w:after="16"/>
              <w:ind w:left="2"/>
            </w:pPr>
            <w:r>
              <w:rPr>
                <w:rFonts w:ascii="Arial" w:eastAsia="Arial" w:hAnsi="Arial" w:cs="Arial"/>
              </w:rPr>
              <w:t xml:space="preserve">Centro Oftalmico D’Ambrosio (Taranto) </w:t>
            </w:r>
          </w:p>
          <w:p w:rsidR="00D93F2F" w:rsidRDefault="00610D81">
            <w:pPr>
              <w:spacing w:after="16"/>
              <w:ind w:left="2"/>
            </w:pPr>
            <w:r>
              <w:rPr>
                <w:rFonts w:ascii="Arial" w:eastAsia="Arial" w:hAnsi="Arial" w:cs="Arial"/>
              </w:rPr>
              <w:t xml:space="preserve">Casa di cura Città di Aprilia (Aprilia)  </w:t>
            </w:r>
          </w:p>
          <w:p w:rsidR="00D93F2F" w:rsidRDefault="00610D81">
            <w:pPr>
              <w:spacing w:after="18"/>
              <w:ind w:left="2"/>
            </w:pPr>
            <w:r>
              <w:rPr>
                <w:rFonts w:ascii="Arial" w:eastAsia="Arial" w:hAnsi="Arial" w:cs="Arial"/>
              </w:rPr>
              <w:t xml:space="preserve">ACISMOM (Latina) </w:t>
            </w:r>
          </w:p>
          <w:p w:rsidR="00D93F2F" w:rsidRDefault="00610D81">
            <w:pPr>
              <w:spacing w:after="16"/>
              <w:ind w:left="2"/>
            </w:pPr>
            <w:r>
              <w:rPr>
                <w:rFonts w:ascii="Arial" w:eastAsia="Arial" w:hAnsi="Arial" w:cs="Arial"/>
              </w:rPr>
              <w:t xml:space="preserve">Studio Medico Nascosa (Latina)  </w:t>
            </w:r>
          </w:p>
          <w:p w:rsidR="00D93F2F" w:rsidRDefault="00610D81">
            <w:pPr>
              <w:spacing w:after="19"/>
              <w:ind w:left="2"/>
            </w:pPr>
            <w:r>
              <w:rPr>
                <w:rFonts w:ascii="Arial" w:eastAsia="Arial" w:hAnsi="Arial" w:cs="Arial"/>
              </w:rPr>
              <w:t xml:space="preserve">Medical Pontino (Latina) </w:t>
            </w:r>
          </w:p>
          <w:p w:rsidR="00D93F2F" w:rsidRDefault="00610D81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Polispecialistico san Giuseppe (Latina) </w:t>
            </w:r>
          </w:p>
          <w:p w:rsidR="00D93F2F" w:rsidRDefault="00610D81">
            <w:pPr>
              <w:spacing w:after="19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93F2F" w:rsidRDefault="00610D81">
            <w:pPr>
              <w:spacing w:after="0" w:line="251" w:lineRule="auto"/>
              <w:ind w:left="2" w:right="78"/>
            </w:pPr>
            <w:r>
              <w:rPr>
                <w:rFonts w:ascii="Arial" w:eastAsia="Arial" w:hAnsi="Arial" w:cs="Arial"/>
              </w:rPr>
              <w:t>Attività clinico- ambulatoriale per visita oculistica complessiva con valutazione del visus,es</w:t>
            </w:r>
            <w:r>
              <w:rPr>
                <w:rFonts w:ascii="Arial" w:eastAsia="Arial" w:hAnsi="Arial" w:cs="Arial"/>
              </w:rPr>
              <w:t xml:space="preserve">ame obiettivo,  tonometria e fundus oculi, OCT, campo visivo computerizzato, topografia corneale, microscopia endoteliale. Valutazione idoneità nell'ambito della medicina del lavoro.  </w:t>
            </w:r>
          </w:p>
          <w:p w:rsidR="00D93F2F" w:rsidRDefault="00610D81">
            <w:pPr>
              <w:spacing w:after="0" w:line="258" w:lineRule="auto"/>
              <w:ind w:left="2"/>
            </w:pPr>
            <w:r>
              <w:rPr>
                <w:rFonts w:ascii="Arial" w:eastAsia="Arial" w:hAnsi="Arial" w:cs="Arial"/>
              </w:rPr>
              <w:t>Studio delle maculopatie, retinopatia dibetica, retinopatia ipertensiva</w:t>
            </w:r>
            <w:r>
              <w:rPr>
                <w:rFonts w:ascii="Arial" w:eastAsia="Arial" w:hAnsi="Arial" w:cs="Arial"/>
              </w:rPr>
              <w:t xml:space="preserve">, glaucoma, distrofie retiniche e corneali, ptologie palpebrali ed orbitarie, studio del segmento anteriore, dry eye, vie lacrimali, cataratta, uveiti. </w:t>
            </w:r>
          </w:p>
          <w:p w:rsidR="00D93F2F" w:rsidRDefault="00610D81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93F2F" w:rsidRDefault="00610D81">
      <w:pPr>
        <w:tabs>
          <w:tab w:val="center" w:pos="3146"/>
        </w:tabs>
        <w:spacing w:after="92"/>
      </w:pPr>
      <w:r>
        <w:rPr>
          <w:rFonts w:ascii="Arial" w:eastAsia="Arial" w:hAnsi="Arial" w:cs="Arial"/>
          <w:color w:val="0E4194"/>
          <w:sz w:val="18"/>
        </w:rPr>
        <w:t xml:space="preserve">            </w:t>
      </w:r>
      <w:r>
        <w:rPr>
          <w:rFonts w:ascii="Arial" w:eastAsia="Arial" w:hAnsi="Arial" w:cs="Arial"/>
          <w:sz w:val="18"/>
        </w:rPr>
        <w:t xml:space="preserve">01/06/2015–30/06/2016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color w:val="0E4194"/>
        </w:rPr>
        <w:t xml:space="preserve">   Docente </w:t>
      </w:r>
    </w:p>
    <w:p w:rsidR="00D93F2F" w:rsidRDefault="00610D81">
      <w:pPr>
        <w:spacing w:after="0"/>
        <w:ind w:left="2562" w:hanging="10"/>
      </w:pPr>
      <w:r>
        <w:rPr>
          <w:rFonts w:ascii="Arial" w:eastAsia="Arial" w:hAnsi="Arial" w:cs="Arial"/>
          <w:color w:val="0E4194"/>
          <w:sz w:val="18"/>
        </w:rPr>
        <w:t xml:space="preserve">  </w:t>
      </w:r>
      <w:r>
        <w:rPr>
          <w:rFonts w:ascii="Arial" w:eastAsia="Arial" w:hAnsi="Arial" w:cs="Arial"/>
        </w:rPr>
        <w:t xml:space="preserve">  “</w:t>
      </w:r>
      <w:r>
        <w:rPr>
          <w:rFonts w:ascii="Arial" w:eastAsia="Arial" w:hAnsi="Arial" w:cs="Arial"/>
        </w:rPr>
        <w:t xml:space="preserve">Master di Ipovisione” per Ortottisti, Policlinico Umberto I, Roma (Italia)  </w:t>
      </w:r>
    </w:p>
    <w:p w:rsidR="00D93F2F" w:rsidRDefault="00610D81">
      <w:pPr>
        <w:spacing w:after="17"/>
      </w:pPr>
      <w:r>
        <w:rPr>
          <w:rFonts w:ascii="Arial" w:eastAsia="Arial" w:hAnsi="Arial" w:cs="Arial"/>
          <w:color w:val="0E4194"/>
          <w:sz w:val="18"/>
        </w:rPr>
        <w:t xml:space="preserve"> </w:t>
      </w:r>
    </w:p>
    <w:p w:rsidR="00D93F2F" w:rsidRDefault="00610D81">
      <w:pPr>
        <w:spacing w:after="49"/>
      </w:pPr>
      <w:r>
        <w:rPr>
          <w:rFonts w:ascii="Arial" w:eastAsia="Arial" w:hAnsi="Arial" w:cs="Arial"/>
          <w:color w:val="0070C0"/>
          <w:sz w:val="16"/>
        </w:rPr>
        <w:t xml:space="preserve"> </w:t>
      </w:r>
      <w:r>
        <w:rPr>
          <w:rFonts w:ascii="Arial" w:eastAsia="Arial" w:hAnsi="Arial" w:cs="Arial"/>
          <w:color w:val="0070C0"/>
          <w:sz w:val="16"/>
        </w:rPr>
        <w:tab/>
      </w:r>
      <w:r>
        <w:rPr>
          <w:rFonts w:ascii="Arial" w:eastAsia="Arial" w:hAnsi="Arial" w:cs="Arial"/>
        </w:rPr>
        <w:t xml:space="preserve"> </w:t>
      </w:r>
    </w:p>
    <w:p w:rsidR="00D93F2F" w:rsidRDefault="00610D81">
      <w:pPr>
        <w:tabs>
          <w:tab w:val="center" w:pos="4445"/>
        </w:tabs>
        <w:spacing w:after="0"/>
        <w:ind w:left="-15"/>
      </w:pPr>
      <w:r>
        <w:rPr>
          <w:rFonts w:ascii="Arial" w:eastAsia="Arial" w:hAnsi="Arial" w:cs="Arial"/>
          <w:color w:val="0070C0"/>
          <w:sz w:val="16"/>
        </w:rPr>
        <w:t>COMPETENZE</w:t>
      </w:r>
      <w:r>
        <w:rPr>
          <w:rFonts w:ascii="Arial" w:eastAsia="Arial" w:hAnsi="Arial" w:cs="Arial"/>
          <w:color w:val="0E4194"/>
          <w:sz w:val="16"/>
        </w:rPr>
        <w:t xml:space="preserve"> </w:t>
      </w:r>
      <w:r>
        <w:rPr>
          <w:rFonts w:ascii="Arial" w:eastAsia="Arial" w:hAnsi="Arial" w:cs="Arial"/>
          <w:color w:val="0070C0"/>
          <w:sz w:val="16"/>
        </w:rPr>
        <w:t>PROFESSIONALI</w:t>
      </w:r>
      <w:r>
        <w:rPr>
          <w:rFonts w:ascii="Arial" w:eastAsia="Arial" w:hAnsi="Arial" w:cs="Arial"/>
          <w:color w:val="0E4194"/>
          <w:sz w:val="16"/>
        </w:rPr>
        <w:t xml:space="preserve"> </w:t>
      </w:r>
      <w:r>
        <w:rPr>
          <w:rFonts w:ascii="Arial" w:eastAsia="Arial" w:hAnsi="Arial" w:cs="Arial"/>
          <w:color w:val="0E4194"/>
          <w:sz w:val="16"/>
        </w:rPr>
        <w:tab/>
      </w:r>
      <w:r>
        <w:rPr>
          <w:rFonts w:ascii="Arial" w:eastAsia="Arial" w:hAnsi="Arial" w:cs="Arial"/>
        </w:rPr>
        <w:t xml:space="preserve">  Ottima conoscenza e applicazione di: </w:t>
      </w:r>
    </w:p>
    <w:p w:rsidR="00D93F2F" w:rsidRDefault="00610D81">
      <w:pPr>
        <w:spacing w:after="0"/>
        <w:ind w:left="2552"/>
      </w:pPr>
      <w:r>
        <w:rPr>
          <w:rFonts w:ascii="Arial" w:eastAsia="Arial" w:hAnsi="Arial" w:cs="Arial"/>
          <w:color w:val="0E4194"/>
          <w:sz w:val="18"/>
        </w:rPr>
        <w:t xml:space="preserve">  </w:t>
      </w:r>
    </w:p>
    <w:p w:rsidR="00D93F2F" w:rsidRDefault="00610D81">
      <w:pPr>
        <w:pStyle w:val="Titolo1"/>
        <w:ind w:left="2682"/>
      </w:pPr>
      <w:r>
        <w:lastRenderedPageBreak/>
        <w:t xml:space="preserve">  Microperimetro MP-1 per la diagnosi e la riabilitazione del paziente ipovedente; </w:t>
      </w:r>
      <w:r>
        <w:rPr>
          <w:color w:val="0E4194"/>
          <w:sz w:val="18"/>
        </w:rPr>
        <w:t xml:space="preserve"> </w:t>
      </w:r>
      <w:r>
        <w:t xml:space="preserve">  </w:t>
      </w:r>
      <w:r>
        <w:t xml:space="preserve">Tomografia a Coerenza Ottica (OCT) anche Spectral Domain; </w:t>
      </w:r>
      <w:r>
        <w:rPr>
          <w:color w:val="0E4194"/>
          <w:sz w:val="28"/>
          <w:vertAlign w:val="superscript"/>
        </w:rPr>
        <w:t xml:space="preserve"> </w:t>
      </w:r>
      <w:r>
        <w:t xml:space="preserve">  Angio-OCT; </w:t>
      </w:r>
      <w:r>
        <w:rPr>
          <w:color w:val="0E4194"/>
          <w:sz w:val="28"/>
          <w:vertAlign w:val="subscript"/>
        </w:rPr>
        <w:t xml:space="preserve"> </w:t>
      </w:r>
      <w:r>
        <w:rPr>
          <w:color w:val="0E4194"/>
          <w:sz w:val="28"/>
          <w:vertAlign w:val="subscript"/>
        </w:rPr>
        <w:tab/>
      </w:r>
      <w:r>
        <w:t xml:space="preserve">  Perimetria computerizzata; </w:t>
      </w:r>
      <w:r>
        <w:rPr>
          <w:color w:val="0E4194"/>
          <w:sz w:val="18"/>
        </w:rPr>
        <w:t xml:space="preserve"> </w:t>
      </w:r>
      <w:r>
        <w:rPr>
          <w:color w:val="0E4194"/>
          <w:sz w:val="18"/>
        </w:rPr>
        <w:tab/>
      </w:r>
      <w:r>
        <w:t xml:space="preserve">  Ecobiometria manuale e computerizzata; </w:t>
      </w:r>
      <w:r>
        <w:rPr>
          <w:color w:val="0070C0"/>
          <w:sz w:val="16"/>
        </w:rPr>
        <w:t xml:space="preserve"> </w:t>
      </w:r>
      <w:r>
        <w:rPr>
          <w:color w:val="0070C0"/>
          <w:sz w:val="16"/>
        </w:rPr>
        <w:tab/>
      </w:r>
      <w:r>
        <w:t xml:space="preserve">  Pachimetria a contatto e computerizzata; </w:t>
      </w:r>
      <w:r>
        <w:rPr>
          <w:color w:val="0070C0"/>
          <w:sz w:val="16"/>
        </w:rPr>
        <w:t xml:space="preserve"> </w:t>
      </w:r>
      <w:r>
        <w:rPr>
          <w:color w:val="0070C0"/>
          <w:sz w:val="16"/>
        </w:rPr>
        <w:tab/>
      </w:r>
      <w:r>
        <w:t xml:space="preserve">  Topografia corneale; </w:t>
      </w:r>
      <w:r>
        <w:rPr>
          <w:color w:val="0070C0"/>
          <w:vertAlign w:val="superscript"/>
        </w:rPr>
        <w:t xml:space="preserve"> </w:t>
      </w:r>
      <w:r>
        <w:rPr>
          <w:color w:val="0070C0"/>
          <w:vertAlign w:val="superscript"/>
        </w:rPr>
        <w:tab/>
      </w:r>
      <w:r>
        <w:t xml:space="preserve">  Fundus camera; </w:t>
      </w:r>
      <w:r>
        <w:rPr>
          <w:color w:val="0070C0"/>
          <w:sz w:val="16"/>
        </w:rPr>
        <w:t xml:space="preserve"> </w:t>
      </w:r>
      <w:r>
        <w:rPr>
          <w:color w:val="0070C0"/>
          <w:sz w:val="16"/>
        </w:rPr>
        <w:tab/>
      </w:r>
      <w:r>
        <w:t xml:space="preserve"> Yag-laser; </w:t>
      </w:r>
      <w:r>
        <w:rPr>
          <w:color w:val="0070C0"/>
          <w:vertAlign w:val="superscript"/>
        </w:rPr>
        <w:t xml:space="preserve"> </w:t>
      </w:r>
      <w:r>
        <w:rPr>
          <w:color w:val="0070C0"/>
          <w:vertAlign w:val="superscript"/>
        </w:rPr>
        <w:tab/>
      </w:r>
      <w:r>
        <w:t xml:space="preserve"> Argo</w:t>
      </w:r>
      <w:r>
        <w:t xml:space="preserve">n Laser </w:t>
      </w:r>
    </w:p>
    <w:p w:rsidR="00D93F2F" w:rsidRDefault="00610D81">
      <w:pPr>
        <w:spacing w:after="0"/>
        <w:ind w:left="2552"/>
      </w:pPr>
      <w:r>
        <w:rPr>
          <w:rFonts w:ascii="Arial" w:eastAsia="Arial" w:hAnsi="Arial" w:cs="Arial"/>
          <w:color w:val="0E4194"/>
          <w:sz w:val="18"/>
        </w:rPr>
        <w:t xml:space="preserve"> </w:t>
      </w:r>
    </w:p>
    <w:p w:rsidR="00D93F2F" w:rsidRDefault="00610D81">
      <w:pPr>
        <w:spacing w:after="34"/>
        <w:ind w:left="2552"/>
      </w:pPr>
      <w:r>
        <w:rPr>
          <w:rFonts w:ascii="Arial" w:eastAsia="Arial" w:hAnsi="Arial" w:cs="Arial"/>
          <w:color w:val="0E4194"/>
          <w:sz w:val="18"/>
        </w:rPr>
        <w:t xml:space="preserve">   </w:t>
      </w:r>
    </w:p>
    <w:p w:rsidR="00D93F2F" w:rsidRDefault="00610D81">
      <w:pPr>
        <w:spacing w:after="0"/>
        <w:ind w:left="2552"/>
      </w:pPr>
      <w:r>
        <w:rPr>
          <w:rFonts w:ascii="Arial" w:eastAsia="Arial" w:hAnsi="Arial" w:cs="Arial"/>
          <w:color w:val="0E4194"/>
          <w:sz w:val="18"/>
        </w:rPr>
        <w:t xml:space="preserve"> </w:t>
      </w:r>
    </w:p>
    <w:p w:rsidR="00D93F2F" w:rsidRDefault="00610D81">
      <w:pPr>
        <w:spacing w:after="37"/>
      </w:pPr>
      <w:r>
        <w:rPr>
          <w:rFonts w:ascii="Arial" w:eastAsia="Arial" w:hAnsi="Arial" w:cs="Arial"/>
          <w:color w:val="0070C0"/>
          <w:sz w:val="16"/>
        </w:rPr>
        <w:t xml:space="preserve"> </w:t>
      </w:r>
    </w:p>
    <w:p w:rsidR="00D93F2F" w:rsidRDefault="00610D81">
      <w:pPr>
        <w:spacing w:after="30"/>
      </w:pPr>
      <w:r>
        <w:rPr>
          <w:rFonts w:ascii="Arial" w:eastAsia="Arial" w:hAnsi="Arial" w:cs="Arial"/>
          <w:color w:val="0070C0"/>
          <w:sz w:val="16"/>
        </w:rPr>
        <w:t xml:space="preserve"> </w:t>
      </w:r>
    </w:p>
    <w:p w:rsidR="00D93F2F" w:rsidRDefault="00610D81">
      <w:pPr>
        <w:spacing w:after="0" w:line="216" w:lineRule="auto"/>
        <w:ind w:right="6631"/>
      </w:pPr>
      <w:r>
        <w:rPr>
          <w:rFonts w:ascii="Arial" w:eastAsia="Arial" w:hAnsi="Arial" w:cs="Arial"/>
          <w:color w:val="0070C0"/>
          <w:sz w:val="16"/>
        </w:rPr>
        <w:t xml:space="preserve">  </w:t>
      </w:r>
      <w:r>
        <w:rPr>
          <w:rFonts w:ascii="Arial" w:eastAsia="Arial" w:hAnsi="Arial" w:cs="Arial"/>
          <w:color w:val="0070C0"/>
          <w:sz w:val="16"/>
        </w:rPr>
        <w:tab/>
      </w: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9803" w:type="dxa"/>
        <w:tblInd w:w="0" w:type="dxa"/>
        <w:tblCellMar>
          <w:top w:w="3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251"/>
      </w:tblGrid>
      <w:tr w:rsidR="00D93F2F">
        <w:trPr>
          <w:trHeight w:val="3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F2F" w:rsidRDefault="00610D81">
            <w:pPr>
              <w:spacing w:after="838"/>
            </w:pPr>
            <w:r>
              <w:rPr>
                <w:rFonts w:ascii="Arial" w:eastAsia="Arial" w:hAnsi="Arial" w:cs="Arial"/>
                <w:color w:val="0070C0"/>
                <w:sz w:val="16"/>
              </w:rPr>
              <w:t>ATTIVITA’</w:t>
            </w:r>
            <w:r>
              <w:rPr>
                <w:rFonts w:ascii="Arial" w:eastAsia="Arial" w:hAnsi="Arial" w:cs="Arial"/>
                <w:color w:val="0E4194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  <w:sz w:val="16"/>
              </w:rPr>
              <w:t>CHIRURGICA</w:t>
            </w:r>
            <w:r>
              <w:rPr>
                <w:rFonts w:ascii="Arial" w:eastAsia="Arial" w:hAnsi="Arial" w:cs="Arial"/>
                <w:color w:val="0E4194"/>
                <w:sz w:val="16"/>
              </w:rPr>
              <w:t xml:space="preserve"> </w:t>
            </w:r>
          </w:p>
          <w:p w:rsidR="00D93F2F" w:rsidRDefault="00610D81">
            <w:pPr>
              <w:spacing w:after="28" w:line="268" w:lineRule="auto"/>
              <w:ind w:right="2507"/>
            </w:pPr>
            <w:r>
              <w:rPr>
                <w:rFonts w:ascii="Arial" w:eastAsia="Arial" w:hAnsi="Arial" w:cs="Arial"/>
                <w:color w:val="0E4194"/>
                <w:sz w:val="16"/>
              </w:rPr>
              <w:t xml:space="preserve">   </w:t>
            </w:r>
          </w:p>
          <w:p w:rsidR="00D93F2F" w:rsidRDefault="00610D81">
            <w:pPr>
              <w:spacing w:after="216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PUBBLICAZIONI SCIENTIFICHE  </w:t>
            </w:r>
          </w:p>
          <w:p w:rsidR="00D93F2F" w:rsidRDefault="00610D81">
            <w:pPr>
              <w:spacing w:after="2" w:line="268" w:lineRule="auto"/>
              <w:ind w:right="2507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   </w:t>
            </w:r>
          </w:p>
          <w:p w:rsidR="00D93F2F" w:rsidRDefault="00610D81">
            <w:pPr>
              <w:spacing w:after="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RELAZIONI/ POSTER/ </w:t>
            </w:r>
          </w:p>
          <w:p w:rsidR="00D93F2F" w:rsidRDefault="00610D81">
            <w:pPr>
              <w:spacing w:after="0" w:line="263" w:lineRule="auto"/>
              <w:jc w:val="both"/>
            </w:pPr>
            <w:r>
              <w:rPr>
                <w:rFonts w:ascii="Arial" w:eastAsia="Arial" w:hAnsi="Arial" w:cs="Arial"/>
                <w:color w:val="0070C0"/>
                <w:sz w:val="16"/>
              </w:rPr>
              <w:t>COMUNICAZIONI A CONGRESSI NAZIONALI/ INTERNAZIONALI</w:t>
            </w:r>
            <w:r>
              <w:rPr>
                <w:rFonts w:ascii="Arial" w:eastAsia="Arial" w:hAnsi="Arial" w:cs="Arial"/>
                <w:color w:val="0E4194"/>
                <w:sz w:val="18"/>
              </w:rPr>
              <w:t xml:space="preserve"> </w:t>
            </w:r>
          </w:p>
          <w:p w:rsidR="00D93F2F" w:rsidRDefault="00610D81">
            <w:pPr>
              <w:spacing w:after="0"/>
            </w:pPr>
            <w:r>
              <w:rPr>
                <w:rFonts w:ascii="Arial" w:eastAsia="Arial" w:hAnsi="Arial" w:cs="Arial"/>
                <w:color w:val="0E4194"/>
                <w:sz w:val="2"/>
              </w:rPr>
              <w:t xml:space="preserve"> </w:t>
            </w:r>
          </w:p>
        </w:tc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</w:tcPr>
          <w:p w:rsidR="00D93F2F" w:rsidRDefault="00610D81">
            <w:pPr>
              <w:spacing w:after="0"/>
              <w:ind w:left="121"/>
            </w:pPr>
            <w:r>
              <w:rPr>
                <w:rFonts w:ascii="Arial" w:eastAsia="Arial" w:hAnsi="Arial" w:cs="Arial"/>
              </w:rPr>
              <w:t>Sia da 1° che da 2 °</w:t>
            </w:r>
            <w:r>
              <w:rPr>
                <w:rFonts w:ascii="Arial" w:eastAsia="Arial" w:hAnsi="Arial" w:cs="Arial"/>
                <w:color w:val="3F3A38"/>
                <w:sz w:val="18"/>
              </w:rPr>
              <w:t>Asportazione calazio</w:t>
            </w:r>
            <w:r>
              <w:rPr>
                <w:rFonts w:ascii="Arial" w:eastAsia="Arial" w:hAnsi="Arial" w:cs="Arial"/>
                <w:color w:val="3F3A38"/>
                <w:sz w:val="28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operatore per interventi </w:t>
            </w:r>
            <w:r>
              <w:rPr>
                <w:rFonts w:ascii="Arial" w:eastAsia="Arial" w:hAnsi="Arial" w:cs="Arial"/>
              </w:rPr>
              <w:t xml:space="preserve">di: Facoemulsificazione della </w:t>
            </w:r>
          </w:p>
          <w:p w:rsidR="00D93F2F" w:rsidRDefault="00610D81">
            <w:pPr>
              <w:spacing w:after="0"/>
            </w:pPr>
            <w:r>
              <w:rPr>
                <w:rFonts w:ascii="Arial" w:eastAsia="Arial" w:hAnsi="Arial" w:cs="Arial"/>
                <w:color w:val="0E419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cataratta e impianto di IOL, da 2° operatore per cheratoplastica perforante, </w:t>
            </w:r>
          </w:p>
          <w:p w:rsidR="00D93F2F" w:rsidRDefault="00610D81">
            <w:pPr>
              <w:spacing w:after="0"/>
            </w:pPr>
            <w:r>
              <w:rPr>
                <w:rFonts w:ascii="Arial" w:eastAsia="Arial" w:hAnsi="Arial" w:cs="Arial"/>
                <w:color w:val="0E4194"/>
                <w:sz w:val="16"/>
              </w:rPr>
              <w:t xml:space="preserve"> </w:t>
            </w:r>
          </w:p>
          <w:p w:rsidR="00D93F2F" w:rsidRDefault="00610D81">
            <w:pPr>
              <w:spacing w:after="85"/>
            </w:pPr>
            <w:r>
              <w:rPr>
                <w:rFonts w:ascii="Arial" w:eastAsia="Arial" w:hAnsi="Arial" w:cs="Arial"/>
                <w:color w:val="0E419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lamellare profonda, lamellare endoteliale, Distacco di retina ab-externo, </w:t>
            </w:r>
          </w:p>
          <w:p w:rsidR="00D93F2F" w:rsidRDefault="00610D81">
            <w:pPr>
              <w:spacing w:after="80"/>
            </w:pPr>
            <w:r>
              <w:rPr>
                <w:rFonts w:ascii="Arial" w:eastAsia="Arial" w:hAnsi="Arial" w:cs="Arial"/>
                <w:color w:val="0E4194"/>
                <w:sz w:val="1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Vitrectomia, Asportazione pterigio </w:t>
            </w:r>
          </w:p>
          <w:p w:rsidR="00D93F2F" w:rsidRDefault="00610D81">
            <w:pPr>
              <w:spacing w:after="35"/>
              <w:ind w:left="121"/>
            </w:pPr>
            <w:r>
              <w:rPr>
                <w:rFonts w:ascii="Arial" w:eastAsia="Arial" w:hAnsi="Arial" w:cs="Arial"/>
              </w:rPr>
              <w:t xml:space="preserve">Attività chirurgica da 1 ° operatore:  Iniezioni intravitreali, Asportazione calazio </w:t>
            </w:r>
          </w:p>
          <w:p w:rsidR="00D93F2F" w:rsidRDefault="00610D81">
            <w:pPr>
              <w:spacing w:after="74"/>
              <w:ind w:left="12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93F2F" w:rsidRDefault="00610D81">
            <w:pPr>
              <w:spacing w:after="0"/>
              <w:ind w:left="121"/>
            </w:pPr>
            <w:r>
              <w:rPr>
                <w:rFonts w:ascii="Arial" w:eastAsia="Arial" w:hAnsi="Arial" w:cs="Arial"/>
              </w:rPr>
              <w:t xml:space="preserve">Autore di pubblicazioni su riviste scientifiche Italiane e Internazionali. </w:t>
            </w:r>
          </w:p>
          <w:p w:rsidR="00D93F2F" w:rsidRDefault="00610D81">
            <w:pPr>
              <w:spacing w:after="4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 </w:t>
            </w:r>
          </w:p>
          <w:p w:rsidR="00D93F2F" w:rsidRDefault="00610D81">
            <w:pPr>
              <w:spacing w:after="33"/>
              <w:ind w:left="121"/>
            </w:pPr>
            <w:r>
              <w:rPr>
                <w:rFonts w:ascii="Arial" w:eastAsia="Arial" w:hAnsi="Arial" w:cs="Arial"/>
              </w:rPr>
              <w:t xml:space="preserve">Stesura di capitol di libri di oftalmologia. </w:t>
            </w:r>
          </w:p>
          <w:p w:rsidR="00D93F2F" w:rsidRDefault="00610D81">
            <w:pPr>
              <w:spacing w:after="74"/>
              <w:ind w:left="12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93F2F" w:rsidRDefault="00610D81">
            <w:pPr>
              <w:spacing w:after="35"/>
              <w:ind w:left="121"/>
            </w:pPr>
            <w:r>
              <w:rPr>
                <w:rFonts w:ascii="Arial" w:eastAsia="Arial" w:hAnsi="Arial" w:cs="Arial"/>
              </w:rPr>
              <w:t xml:space="preserve">In qualità di relatore e partecipante dal </w:t>
            </w:r>
            <w:r>
              <w:rPr>
                <w:rFonts w:ascii="Arial" w:eastAsia="Arial" w:hAnsi="Arial" w:cs="Arial"/>
              </w:rPr>
              <w:t xml:space="preserve">2010 ad oggi. </w:t>
            </w:r>
          </w:p>
          <w:p w:rsidR="00D93F2F" w:rsidRDefault="00610D81">
            <w:pPr>
              <w:spacing w:after="0"/>
              <w:ind w:left="12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93F2F" w:rsidRDefault="00610D81">
      <w:pPr>
        <w:spacing w:after="31"/>
        <w:ind w:left="2672"/>
      </w:pPr>
      <w:r>
        <w:rPr>
          <w:rFonts w:ascii="Arial" w:eastAsia="Arial" w:hAnsi="Arial" w:cs="Arial"/>
        </w:rPr>
        <w:t xml:space="preserve"> </w:t>
      </w:r>
    </w:p>
    <w:p w:rsidR="00D93F2F" w:rsidRDefault="00610D81">
      <w:pPr>
        <w:spacing w:after="137"/>
      </w:pPr>
      <w:r>
        <w:rPr>
          <w:rFonts w:ascii="Arial" w:eastAsia="Arial" w:hAnsi="Arial" w:cs="Arial"/>
        </w:rPr>
        <w:t xml:space="preserve"> </w:t>
      </w:r>
    </w:p>
    <w:p w:rsidR="00D93F2F" w:rsidRDefault="00610D81">
      <w:pPr>
        <w:spacing w:after="120" w:line="275" w:lineRule="auto"/>
      </w:pPr>
      <w:r>
        <w:rPr>
          <w:rFonts w:ascii="Arial" w:eastAsia="Arial" w:hAnsi="Arial" w:cs="Arial"/>
        </w:rPr>
        <w:t xml:space="preserve">Autorizzo il trattamento dei </w:t>
      </w:r>
      <w:r>
        <w:rPr>
          <w:rFonts w:ascii="Arial" w:eastAsia="Arial" w:hAnsi="Arial" w:cs="Arial"/>
        </w:rPr>
        <w:t xml:space="preserve">dati personali ai sensi del Regolamento UE 2016/679 e, in quanto compatibile, del Decreto Legislativo 30 giugno 2003, n. 196 "Codice in materia di protezione dei dati personali", e successive modifiche ed integrazioni. </w:t>
      </w:r>
    </w:p>
    <w:p w:rsidR="00D93F2F" w:rsidRDefault="00610D81">
      <w:pPr>
        <w:spacing w:after="114"/>
      </w:pPr>
      <w:r>
        <w:rPr>
          <w:rFonts w:ascii="Arial" w:eastAsia="Arial" w:hAnsi="Arial" w:cs="Arial"/>
        </w:rPr>
        <w:t xml:space="preserve"> </w:t>
      </w:r>
    </w:p>
    <w:p w:rsidR="00D93F2F" w:rsidRDefault="00610D81">
      <w:pPr>
        <w:tabs>
          <w:tab w:val="center" w:pos="3541"/>
          <w:tab w:val="center" w:pos="4249"/>
          <w:tab w:val="right" w:pos="10793"/>
        </w:tabs>
        <w:spacing w:after="0"/>
        <w:ind w:right="-1373"/>
      </w:pPr>
      <w:r>
        <w:rPr>
          <w:rFonts w:ascii="Arial" w:eastAsia="Arial" w:hAnsi="Arial" w:cs="Arial"/>
          <w:b/>
        </w:rPr>
        <w:t xml:space="preserve">Cisternino,  30 maggio 2015      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 Firma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1245972" cy="245110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5972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  </w:t>
      </w:r>
    </w:p>
    <w:sectPr w:rsidR="00D93F2F">
      <w:pgSz w:w="11906" w:h="16838"/>
      <w:pgMar w:top="1421" w:right="1354" w:bottom="125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2F"/>
    <w:rsid w:val="00610D81"/>
    <w:rsid w:val="00D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CE2CC-65A4-4454-ACBA-AD4338E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562" w:hanging="10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Verboschi</dc:creator>
  <cp:keywords/>
  <cp:lastModifiedBy>BRUNA</cp:lastModifiedBy>
  <cp:revision>2</cp:revision>
  <dcterms:created xsi:type="dcterms:W3CDTF">2025-06-10T15:22:00Z</dcterms:created>
  <dcterms:modified xsi:type="dcterms:W3CDTF">2025-06-10T15:22:00Z</dcterms:modified>
</cp:coreProperties>
</file>