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21432" w14:textId="59B3056F" w:rsidR="006D358B" w:rsidRDefault="00D443AC" w:rsidP="00D443AC">
      <w:pPr>
        <w:jc w:val="center"/>
        <w:rPr>
          <w:rFonts w:ascii="Times New Roman" w:hAnsi="Times New Roman" w:cs="Times New Roman"/>
          <w:b/>
          <w:bCs/>
          <w:sz w:val="28"/>
          <w:szCs w:val="28"/>
        </w:rPr>
      </w:pPr>
      <w:r w:rsidRPr="00D443AC">
        <w:rPr>
          <w:rFonts w:ascii="Times New Roman" w:hAnsi="Times New Roman" w:cs="Times New Roman"/>
          <w:b/>
          <w:bCs/>
          <w:sz w:val="28"/>
          <w:szCs w:val="28"/>
        </w:rPr>
        <w:t>L’internazionale nera e la remigrazione</w:t>
      </w:r>
    </w:p>
    <w:p w14:paraId="278E0026" w14:textId="77777777" w:rsidR="00D443AC" w:rsidRDefault="00D443AC" w:rsidP="00D443AC">
      <w:pPr>
        <w:jc w:val="center"/>
        <w:rPr>
          <w:rFonts w:ascii="Times New Roman" w:hAnsi="Times New Roman" w:cs="Times New Roman"/>
          <w:b/>
          <w:bCs/>
          <w:sz w:val="28"/>
          <w:szCs w:val="28"/>
        </w:rPr>
      </w:pPr>
    </w:p>
    <w:p w14:paraId="3ACD025B" w14:textId="77777777" w:rsidR="00C3323B" w:rsidRDefault="00D443AC" w:rsidP="00D443AC">
      <w:pPr>
        <w:rPr>
          <w:rFonts w:ascii="Times New Roman" w:hAnsi="Times New Roman" w:cs="Times New Roman"/>
          <w:sz w:val="28"/>
          <w:szCs w:val="28"/>
        </w:rPr>
      </w:pPr>
      <w:r>
        <w:rPr>
          <w:rFonts w:ascii="Times New Roman" w:hAnsi="Times New Roman" w:cs="Times New Roman"/>
          <w:sz w:val="28"/>
          <w:szCs w:val="28"/>
        </w:rPr>
        <w:t>Da anni, in Europa, come negli USA</w:t>
      </w:r>
      <w:r w:rsidR="001A278C">
        <w:rPr>
          <w:rFonts w:ascii="Times New Roman" w:hAnsi="Times New Roman" w:cs="Times New Roman"/>
          <w:sz w:val="28"/>
          <w:szCs w:val="28"/>
        </w:rPr>
        <w:t xml:space="preserve">, ha preso forma un approccio politico, culturale reazionario di evidente matrice razzista. I governi neoliberisti di mezzo mondo, non riuscendo a risolvere i problemi reali dei Paesi in cui agiscono, reiterano la ricerca del capro espiatorio su cui mantenere il proprio consenso. In un clima di guerra, come struttura dominante, l’incubo inventato della “sostituzione etnica” </w:t>
      </w:r>
      <w:r w:rsidR="000B2AF4">
        <w:rPr>
          <w:rFonts w:ascii="Times New Roman" w:hAnsi="Times New Roman" w:cs="Times New Roman"/>
          <w:sz w:val="28"/>
          <w:szCs w:val="28"/>
        </w:rPr>
        <w:t>e l’idea di poter cacciare lavoratrici e lavoratori migranti</w:t>
      </w:r>
      <w:r w:rsidR="00FE0BD6">
        <w:rPr>
          <w:rFonts w:ascii="Times New Roman" w:hAnsi="Times New Roman" w:cs="Times New Roman"/>
          <w:sz w:val="28"/>
          <w:szCs w:val="28"/>
        </w:rPr>
        <w:t xml:space="preserve"> per preservare una purezza identitaria </w:t>
      </w:r>
      <w:r w:rsidR="00E31378">
        <w:rPr>
          <w:rFonts w:ascii="Times New Roman" w:hAnsi="Times New Roman" w:cs="Times New Roman"/>
          <w:sz w:val="28"/>
          <w:szCs w:val="28"/>
        </w:rPr>
        <w:t>porta a rivedere incubi del passato. Se la remigrazione</w:t>
      </w:r>
      <w:r w:rsidR="008645D3">
        <w:rPr>
          <w:rFonts w:ascii="Times New Roman" w:hAnsi="Times New Roman" w:cs="Times New Roman"/>
          <w:sz w:val="28"/>
          <w:szCs w:val="28"/>
        </w:rPr>
        <w:t xml:space="preserve"> in alcuni Paesi è diventata </w:t>
      </w:r>
      <w:r w:rsidR="003D6D8B">
        <w:rPr>
          <w:rFonts w:ascii="Times New Roman" w:hAnsi="Times New Roman" w:cs="Times New Roman"/>
          <w:sz w:val="28"/>
          <w:szCs w:val="28"/>
        </w:rPr>
        <w:t xml:space="preserve">cultura politica declamata anche da forze politiche di un certo peso, in Italia, alcuni gruppi dell’estrema destra – di cui da tempo chiediamo lo scioglimento </w:t>
      </w:r>
      <w:r w:rsidR="0001196C">
        <w:rPr>
          <w:rFonts w:ascii="Times New Roman" w:hAnsi="Times New Roman" w:cs="Times New Roman"/>
          <w:sz w:val="28"/>
          <w:szCs w:val="28"/>
        </w:rPr>
        <w:t>–</w:t>
      </w:r>
      <w:r w:rsidR="003D6D8B">
        <w:rPr>
          <w:rFonts w:ascii="Times New Roman" w:hAnsi="Times New Roman" w:cs="Times New Roman"/>
          <w:sz w:val="28"/>
          <w:szCs w:val="28"/>
        </w:rPr>
        <w:t xml:space="preserve"> </w:t>
      </w:r>
      <w:r w:rsidR="0001196C">
        <w:rPr>
          <w:rFonts w:ascii="Times New Roman" w:hAnsi="Times New Roman" w:cs="Times New Roman"/>
          <w:sz w:val="28"/>
          <w:szCs w:val="28"/>
        </w:rPr>
        <w:t xml:space="preserve">hanno lanciato una proposta di legge di iniziativa popolare </w:t>
      </w:r>
      <w:r w:rsidR="00B1028E">
        <w:rPr>
          <w:rFonts w:ascii="Times New Roman" w:hAnsi="Times New Roman" w:cs="Times New Roman"/>
          <w:sz w:val="28"/>
          <w:szCs w:val="28"/>
        </w:rPr>
        <w:t xml:space="preserve">“Remigrazione e </w:t>
      </w:r>
      <w:r w:rsidR="00B26910">
        <w:rPr>
          <w:rFonts w:ascii="Times New Roman" w:hAnsi="Times New Roman" w:cs="Times New Roman"/>
          <w:sz w:val="28"/>
          <w:szCs w:val="28"/>
        </w:rPr>
        <w:t xml:space="preserve">riconquista” che ha raccolto online rapidamente oltre il doppio delle 50 mila firme necessarie per poter essere considerata valida. I promotori </w:t>
      </w:r>
      <w:r w:rsidR="005F7225">
        <w:rPr>
          <w:rFonts w:ascii="Times New Roman" w:hAnsi="Times New Roman" w:cs="Times New Roman"/>
          <w:sz w:val="28"/>
          <w:szCs w:val="28"/>
        </w:rPr>
        <w:t xml:space="preserve">da mesi organizzano, in numerose città manifestazioni di carattere di stampo neofascista, </w:t>
      </w:r>
      <w:r w:rsidR="008B0342">
        <w:rPr>
          <w:rFonts w:ascii="Times New Roman" w:hAnsi="Times New Roman" w:cs="Times New Roman"/>
          <w:sz w:val="28"/>
          <w:szCs w:val="28"/>
        </w:rPr>
        <w:t xml:space="preserve">per continuare la raccolta firme ed implementare la propaganda. </w:t>
      </w:r>
      <w:r w:rsidR="00A07136">
        <w:rPr>
          <w:rFonts w:ascii="Times New Roman" w:hAnsi="Times New Roman" w:cs="Times New Roman"/>
          <w:sz w:val="28"/>
          <w:szCs w:val="28"/>
        </w:rPr>
        <w:t>Negli stessi luoghi</w:t>
      </w:r>
      <w:r w:rsidR="00AE5F4B">
        <w:rPr>
          <w:rFonts w:ascii="Times New Roman" w:hAnsi="Times New Roman" w:cs="Times New Roman"/>
          <w:sz w:val="28"/>
          <w:szCs w:val="28"/>
        </w:rPr>
        <w:t xml:space="preserve">, in cui questure e prefetture autorizzano tali adunate, si promuovono continuamente presidi democratici in cui il nostro </w:t>
      </w:r>
      <w:r w:rsidR="003629F6">
        <w:rPr>
          <w:rFonts w:ascii="Times New Roman" w:hAnsi="Times New Roman" w:cs="Times New Roman"/>
          <w:sz w:val="28"/>
          <w:szCs w:val="28"/>
        </w:rPr>
        <w:t xml:space="preserve">partito è sempre presente. </w:t>
      </w:r>
      <w:r w:rsidR="00BF7954">
        <w:rPr>
          <w:rFonts w:ascii="Times New Roman" w:hAnsi="Times New Roman" w:cs="Times New Roman"/>
          <w:sz w:val="28"/>
          <w:szCs w:val="28"/>
        </w:rPr>
        <w:t xml:space="preserve">Ad una settimana dal 25 aprile in una città Medaglia d’Oro alla Resistenza come Milano, </w:t>
      </w:r>
      <w:r w:rsidR="00E97D68">
        <w:rPr>
          <w:rFonts w:ascii="Times New Roman" w:hAnsi="Times New Roman" w:cs="Times New Roman"/>
          <w:sz w:val="28"/>
          <w:szCs w:val="28"/>
        </w:rPr>
        <w:t xml:space="preserve">ci sarà l’ennesimo provocatorio concentramento nero a cui la città si prepara a rispondere. </w:t>
      </w:r>
      <w:r w:rsidR="006A14DF">
        <w:rPr>
          <w:rFonts w:ascii="Times New Roman" w:hAnsi="Times New Roman" w:cs="Times New Roman"/>
          <w:sz w:val="28"/>
          <w:szCs w:val="28"/>
        </w:rPr>
        <w:t xml:space="preserve">Ma mentre queste provocazioni vanno avanti, fra direttive della Commissione </w:t>
      </w:r>
      <w:r w:rsidR="00CC32A3">
        <w:rPr>
          <w:rFonts w:ascii="Times New Roman" w:hAnsi="Times New Roman" w:cs="Times New Roman"/>
          <w:sz w:val="28"/>
          <w:szCs w:val="28"/>
        </w:rPr>
        <w:t xml:space="preserve">Europea, Patto su migrazioni e asilo </w:t>
      </w:r>
      <w:r w:rsidR="008E5EC1">
        <w:rPr>
          <w:rFonts w:ascii="Times New Roman" w:hAnsi="Times New Roman" w:cs="Times New Roman"/>
          <w:sz w:val="28"/>
          <w:szCs w:val="28"/>
        </w:rPr>
        <w:t xml:space="preserve">(entrerà in vigore a fine giugno), Regolamento rimpatri, </w:t>
      </w:r>
      <w:r w:rsidR="00994551">
        <w:rPr>
          <w:rFonts w:ascii="Times New Roman" w:hAnsi="Times New Roman" w:cs="Times New Roman"/>
          <w:sz w:val="28"/>
          <w:szCs w:val="28"/>
        </w:rPr>
        <w:t xml:space="preserve">realizzazione di centri di detenzione per migranti in Paesi terzi, </w:t>
      </w:r>
      <w:proofErr w:type="spellStart"/>
      <w:r w:rsidR="00536F53">
        <w:rPr>
          <w:rFonts w:ascii="Times New Roman" w:hAnsi="Times New Roman" w:cs="Times New Roman"/>
          <w:sz w:val="28"/>
          <w:szCs w:val="28"/>
        </w:rPr>
        <w:t>ddl</w:t>
      </w:r>
      <w:proofErr w:type="spellEnd"/>
      <w:r w:rsidR="00536F53">
        <w:rPr>
          <w:rFonts w:ascii="Times New Roman" w:hAnsi="Times New Roman" w:cs="Times New Roman"/>
          <w:sz w:val="28"/>
          <w:szCs w:val="28"/>
        </w:rPr>
        <w:t xml:space="preserve"> del Ministero dell’Interno</w:t>
      </w:r>
      <w:r w:rsidR="006125AF">
        <w:rPr>
          <w:rFonts w:ascii="Times New Roman" w:hAnsi="Times New Roman" w:cs="Times New Roman"/>
          <w:sz w:val="28"/>
          <w:szCs w:val="28"/>
        </w:rPr>
        <w:t>,</w:t>
      </w:r>
      <w:r w:rsidR="00536F53">
        <w:rPr>
          <w:rFonts w:ascii="Times New Roman" w:hAnsi="Times New Roman" w:cs="Times New Roman"/>
          <w:sz w:val="28"/>
          <w:szCs w:val="28"/>
        </w:rPr>
        <w:t xml:space="preserve"> che racco</w:t>
      </w:r>
      <w:r w:rsidR="000800E5">
        <w:rPr>
          <w:rFonts w:ascii="Times New Roman" w:hAnsi="Times New Roman" w:cs="Times New Roman"/>
          <w:sz w:val="28"/>
          <w:szCs w:val="28"/>
        </w:rPr>
        <w:t>glie</w:t>
      </w:r>
      <w:r w:rsidR="00536F53">
        <w:rPr>
          <w:rFonts w:ascii="Times New Roman" w:hAnsi="Times New Roman" w:cs="Times New Roman"/>
          <w:sz w:val="28"/>
          <w:szCs w:val="28"/>
        </w:rPr>
        <w:t xml:space="preserve"> in maniera ancor più restrittiva</w:t>
      </w:r>
      <w:r w:rsidR="003E395B">
        <w:rPr>
          <w:rFonts w:ascii="Times New Roman" w:hAnsi="Times New Roman" w:cs="Times New Roman"/>
          <w:sz w:val="28"/>
          <w:szCs w:val="28"/>
        </w:rPr>
        <w:t xml:space="preserve"> le già pessime indicazioni europee</w:t>
      </w:r>
      <w:r w:rsidR="000800E5">
        <w:rPr>
          <w:rFonts w:ascii="Times New Roman" w:hAnsi="Times New Roman" w:cs="Times New Roman"/>
          <w:sz w:val="28"/>
          <w:szCs w:val="28"/>
        </w:rPr>
        <w:t xml:space="preserve">, </w:t>
      </w:r>
      <w:r w:rsidR="006125AF">
        <w:rPr>
          <w:rFonts w:ascii="Times New Roman" w:hAnsi="Times New Roman" w:cs="Times New Roman"/>
          <w:sz w:val="28"/>
          <w:szCs w:val="28"/>
        </w:rPr>
        <w:t xml:space="preserve">gli elementi </w:t>
      </w:r>
      <w:r w:rsidR="00C234A0">
        <w:rPr>
          <w:rFonts w:ascii="Times New Roman" w:hAnsi="Times New Roman" w:cs="Times New Roman"/>
          <w:sz w:val="28"/>
          <w:szCs w:val="28"/>
        </w:rPr>
        <w:t>rozzi e irrealizzabili della proposta “Remigrazione e riconquista”</w:t>
      </w:r>
      <w:r w:rsidR="00AE422D">
        <w:rPr>
          <w:rFonts w:ascii="Times New Roman" w:hAnsi="Times New Roman" w:cs="Times New Roman"/>
          <w:sz w:val="28"/>
          <w:szCs w:val="28"/>
        </w:rPr>
        <w:t xml:space="preserve"> saranno mitigati da una altrettanto repressiva e </w:t>
      </w:r>
      <w:r w:rsidR="00E33CD3">
        <w:rPr>
          <w:rFonts w:ascii="Times New Roman" w:hAnsi="Times New Roman" w:cs="Times New Roman"/>
          <w:sz w:val="28"/>
          <w:szCs w:val="28"/>
        </w:rPr>
        <w:t xml:space="preserve">razzista </w:t>
      </w:r>
      <w:r w:rsidR="00C3323B">
        <w:rPr>
          <w:rFonts w:ascii="Times New Roman" w:hAnsi="Times New Roman" w:cs="Times New Roman"/>
          <w:sz w:val="28"/>
          <w:szCs w:val="28"/>
        </w:rPr>
        <w:t xml:space="preserve">proposta che avrà il bollo del governo. </w:t>
      </w:r>
    </w:p>
    <w:p w14:paraId="12FCCD68" w14:textId="5EFA138D" w:rsidR="00D443AC" w:rsidRDefault="003114CA" w:rsidP="00D443AC">
      <w:pPr>
        <w:rPr>
          <w:rFonts w:ascii="Times New Roman" w:hAnsi="Times New Roman" w:cs="Times New Roman"/>
          <w:sz w:val="28"/>
          <w:szCs w:val="28"/>
        </w:rPr>
      </w:pPr>
      <w:r>
        <w:rPr>
          <w:rFonts w:ascii="Times New Roman" w:hAnsi="Times New Roman" w:cs="Times New Roman"/>
          <w:sz w:val="28"/>
          <w:szCs w:val="28"/>
        </w:rPr>
        <w:t xml:space="preserve">Nel </w:t>
      </w:r>
      <w:r w:rsidR="00ED5494">
        <w:rPr>
          <w:rFonts w:ascii="Times New Roman" w:hAnsi="Times New Roman" w:cs="Times New Roman"/>
          <w:sz w:val="28"/>
          <w:szCs w:val="28"/>
        </w:rPr>
        <w:t>chiedere alle compagne e ai compagni di mantenere a Milano come nelle altre città l</w:t>
      </w:r>
      <w:r w:rsidR="00130069">
        <w:rPr>
          <w:rFonts w:ascii="Times New Roman" w:hAnsi="Times New Roman" w:cs="Times New Roman"/>
          <w:sz w:val="28"/>
          <w:szCs w:val="28"/>
        </w:rPr>
        <w:t xml:space="preserve">a propria presenza antifascista </w:t>
      </w:r>
      <w:r w:rsidR="006E1B36">
        <w:rPr>
          <w:rFonts w:ascii="Times New Roman" w:hAnsi="Times New Roman" w:cs="Times New Roman"/>
          <w:sz w:val="28"/>
          <w:szCs w:val="28"/>
        </w:rPr>
        <w:t>avanziamo alcune proposte.</w:t>
      </w:r>
    </w:p>
    <w:p w14:paraId="0730C134" w14:textId="47D22119" w:rsidR="006E1B36" w:rsidRDefault="006E1B36" w:rsidP="006E1B36">
      <w:pPr>
        <w:pStyle w:val="Paragrafoelenco"/>
        <w:numPr>
          <w:ilvl w:val="0"/>
          <w:numId w:val="1"/>
        </w:numPr>
        <w:rPr>
          <w:rFonts w:ascii="Times New Roman" w:hAnsi="Times New Roman" w:cs="Times New Roman"/>
          <w:sz w:val="28"/>
          <w:szCs w:val="28"/>
        </w:rPr>
      </w:pPr>
      <w:r>
        <w:rPr>
          <w:rFonts w:ascii="Times New Roman" w:hAnsi="Times New Roman" w:cs="Times New Roman"/>
          <w:sz w:val="28"/>
          <w:szCs w:val="28"/>
        </w:rPr>
        <w:t xml:space="preserve">Cercare di spiegare, soprattutto nelle fasce popolari e giovanili </w:t>
      </w:r>
      <w:r w:rsidR="004924D3">
        <w:rPr>
          <w:rFonts w:ascii="Times New Roman" w:hAnsi="Times New Roman" w:cs="Times New Roman"/>
          <w:sz w:val="28"/>
          <w:szCs w:val="28"/>
        </w:rPr>
        <w:t>l’assurdità e l’incostituzionalità di tale proposta</w:t>
      </w:r>
      <w:r w:rsidR="00875830">
        <w:rPr>
          <w:rFonts w:ascii="Times New Roman" w:hAnsi="Times New Roman" w:cs="Times New Roman"/>
          <w:sz w:val="28"/>
          <w:szCs w:val="28"/>
        </w:rPr>
        <w:t xml:space="preserve"> realizzando luoghi di incontro e di ascolto per evitare che </w:t>
      </w:r>
      <w:r w:rsidR="00FC5F35">
        <w:rPr>
          <w:rFonts w:ascii="Times New Roman" w:hAnsi="Times New Roman" w:cs="Times New Roman"/>
          <w:sz w:val="28"/>
          <w:szCs w:val="28"/>
        </w:rPr>
        <w:t>tali proposte facciano presa.</w:t>
      </w:r>
    </w:p>
    <w:p w14:paraId="0CC9E8C8" w14:textId="4BE8C69C" w:rsidR="00FC5F35" w:rsidRDefault="00FC5F35" w:rsidP="006E1B36">
      <w:pPr>
        <w:pStyle w:val="Paragrafoelenco"/>
        <w:numPr>
          <w:ilvl w:val="0"/>
          <w:numId w:val="1"/>
        </w:numPr>
        <w:rPr>
          <w:rFonts w:ascii="Times New Roman" w:hAnsi="Times New Roman" w:cs="Times New Roman"/>
          <w:sz w:val="28"/>
          <w:szCs w:val="28"/>
        </w:rPr>
      </w:pPr>
      <w:r>
        <w:rPr>
          <w:rFonts w:ascii="Times New Roman" w:hAnsi="Times New Roman" w:cs="Times New Roman"/>
          <w:sz w:val="28"/>
          <w:szCs w:val="28"/>
        </w:rPr>
        <w:t xml:space="preserve">Fare uso di una riflessione costruita nel dipartimento immigrazione e pubblicata </w:t>
      </w:r>
      <w:r w:rsidR="002821C4">
        <w:rPr>
          <w:rFonts w:ascii="Times New Roman" w:hAnsi="Times New Roman" w:cs="Times New Roman"/>
          <w:sz w:val="28"/>
          <w:szCs w:val="28"/>
        </w:rPr>
        <w:t>sul sito del partito, per comprendere meglio la nocività di tale proposta</w:t>
      </w:r>
    </w:p>
    <w:p w14:paraId="2B902A18" w14:textId="329588A9" w:rsidR="00A2383C" w:rsidRDefault="00A0236A" w:rsidP="006E1B36">
      <w:pPr>
        <w:pStyle w:val="Paragrafoelenco"/>
        <w:numPr>
          <w:ilvl w:val="0"/>
          <w:numId w:val="1"/>
        </w:numPr>
        <w:rPr>
          <w:rFonts w:ascii="Times New Roman" w:hAnsi="Times New Roman" w:cs="Times New Roman"/>
          <w:sz w:val="28"/>
          <w:szCs w:val="28"/>
        </w:rPr>
      </w:pPr>
      <w:r>
        <w:rPr>
          <w:rFonts w:ascii="Times New Roman" w:hAnsi="Times New Roman" w:cs="Times New Roman"/>
          <w:sz w:val="28"/>
          <w:szCs w:val="28"/>
        </w:rPr>
        <w:t xml:space="preserve">Sulla base di quanto proposto nel documento del dipartimento, presentare nei comuni in cui siamo presenti, </w:t>
      </w:r>
      <w:proofErr w:type="spellStart"/>
      <w:r>
        <w:rPr>
          <w:rFonts w:ascii="Times New Roman" w:hAnsi="Times New Roman" w:cs="Times New Roman"/>
          <w:sz w:val="28"/>
          <w:szCs w:val="28"/>
        </w:rPr>
        <w:t>Odg</w:t>
      </w:r>
      <w:proofErr w:type="spellEnd"/>
      <w:r>
        <w:rPr>
          <w:rFonts w:ascii="Times New Roman" w:hAnsi="Times New Roman" w:cs="Times New Roman"/>
          <w:sz w:val="28"/>
          <w:szCs w:val="28"/>
        </w:rPr>
        <w:t xml:space="preserve"> con la </w:t>
      </w:r>
      <w:proofErr w:type="gramStart"/>
      <w:r>
        <w:rPr>
          <w:rFonts w:ascii="Times New Roman" w:hAnsi="Times New Roman" w:cs="Times New Roman"/>
          <w:sz w:val="28"/>
          <w:szCs w:val="28"/>
        </w:rPr>
        <w:t>richiesta  di</w:t>
      </w:r>
      <w:proofErr w:type="gramEnd"/>
      <w:r>
        <w:rPr>
          <w:rFonts w:ascii="Times New Roman" w:hAnsi="Times New Roman" w:cs="Times New Roman"/>
          <w:sz w:val="28"/>
          <w:szCs w:val="28"/>
        </w:rPr>
        <w:t xml:space="preserve"> negare spazi ai gruppi promotori d</w:t>
      </w:r>
      <w:r w:rsidR="001B0912">
        <w:rPr>
          <w:rFonts w:ascii="Times New Roman" w:hAnsi="Times New Roman" w:cs="Times New Roman"/>
          <w:sz w:val="28"/>
          <w:szCs w:val="28"/>
        </w:rPr>
        <w:t>ella proposta di legge.</w:t>
      </w:r>
    </w:p>
    <w:p w14:paraId="060D98CF" w14:textId="53C99111" w:rsidR="002821C4" w:rsidRDefault="00D3319B" w:rsidP="006E1B36">
      <w:pPr>
        <w:pStyle w:val="Paragrafoelenco"/>
        <w:numPr>
          <w:ilvl w:val="0"/>
          <w:numId w:val="1"/>
        </w:numPr>
        <w:rPr>
          <w:rFonts w:ascii="Times New Roman" w:hAnsi="Times New Roman" w:cs="Times New Roman"/>
          <w:sz w:val="28"/>
          <w:szCs w:val="28"/>
        </w:rPr>
      </w:pPr>
      <w:r>
        <w:rPr>
          <w:rFonts w:ascii="Times New Roman" w:hAnsi="Times New Roman" w:cs="Times New Roman"/>
          <w:sz w:val="28"/>
          <w:szCs w:val="28"/>
        </w:rPr>
        <w:t>Operare affinché</w:t>
      </w:r>
      <w:r w:rsidR="00FA41DC">
        <w:rPr>
          <w:rFonts w:ascii="Times New Roman" w:hAnsi="Times New Roman" w:cs="Times New Roman"/>
          <w:sz w:val="28"/>
          <w:szCs w:val="28"/>
        </w:rPr>
        <w:t>,</w:t>
      </w:r>
      <w:r>
        <w:rPr>
          <w:rFonts w:ascii="Times New Roman" w:hAnsi="Times New Roman" w:cs="Times New Roman"/>
          <w:sz w:val="28"/>
          <w:szCs w:val="28"/>
        </w:rPr>
        <w:t xml:space="preserve"> la manifesta inapplicabilità di tale </w:t>
      </w:r>
      <w:r w:rsidR="00FA41DC">
        <w:rPr>
          <w:rFonts w:ascii="Times New Roman" w:hAnsi="Times New Roman" w:cs="Times New Roman"/>
          <w:sz w:val="28"/>
          <w:szCs w:val="28"/>
        </w:rPr>
        <w:t>proposta</w:t>
      </w:r>
      <w:r w:rsidR="008F538E">
        <w:rPr>
          <w:rFonts w:ascii="Times New Roman" w:hAnsi="Times New Roman" w:cs="Times New Roman"/>
          <w:sz w:val="28"/>
          <w:szCs w:val="28"/>
        </w:rPr>
        <w:t xml:space="preserve"> non ci offuschi e non venga percepita unicamente solo come estremismo di facciata. Quello che </w:t>
      </w:r>
      <w:r w:rsidR="008F538E">
        <w:rPr>
          <w:rFonts w:ascii="Times New Roman" w:hAnsi="Times New Roman" w:cs="Times New Roman"/>
          <w:sz w:val="28"/>
          <w:szCs w:val="28"/>
        </w:rPr>
        <w:lastRenderedPageBreak/>
        <w:t>va combattuto è un disegno di società che riguarda l’Italia ma anche l’intera Europa</w:t>
      </w:r>
      <w:r w:rsidR="00F0253C">
        <w:rPr>
          <w:rFonts w:ascii="Times New Roman" w:hAnsi="Times New Roman" w:cs="Times New Roman"/>
          <w:sz w:val="28"/>
          <w:szCs w:val="28"/>
        </w:rPr>
        <w:t xml:space="preserve"> in cui </w:t>
      </w:r>
      <w:r w:rsidR="001F60C3">
        <w:rPr>
          <w:rFonts w:ascii="Times New Roman" w:hAnsi="Times New Roman" w:cs="Times New Roman"/>
          <w:sz w:val="28"/>
          <w:szCs w:val="28"/>
        </w:rPr>
        <w:t xml:space="preserve">dietro il disegno repressivo contro donne e uomini migranti c’è unicamente la volontà di </w:t>
      </w:r>
      <w:r w:rsidR="007E28BE">
        <w:rPr>
          <w:rFonts w:ascii="Times New Roman" w:hAnsi="Times New Roman" w:cs="Times New Roman"/>
          <w:sz w:val="28"/>
          <w:szCs w:val="28"/>
        </w:rPr>
        <w:t>rendere ancora più crude le condizioni di sfruttamento di lavoratrici e lavoratori.</w:t>
      </w:r>
    </w:p>
    <w:p w14:paraId="04D3A731" w14:textId="77777777" w:rsidR="007E28BE" w:rsidRDefault="007E28BE" w:rsidP="007E28BE">
      <w:pPr>
        <w:rPr>
          <w:rFonts w:ascii="Times New Roman" w:hAnsi="Times New Roman" w:cs="Times New Roman"/>
          <w:sz w:val="28"/>
          <w:szCs w:val="28"/>
        </w:rPr>
      </w:pPr>
    </w:p>
    <w:p w14:paraId="76F6DBFD" w14:textId="7E9E6F58" w:rsidR="007E28BE" w:rsidRDefault="007E28BE" w:rsidP="007E28BE">
      <w:pPr>
        <w:rPr>
          <w:rFonts w:ascii="Times New Roman" w:hAnsi="Times New Roman" w:cs="Times New Roman"/>
          <w:sz w:val="28"/>
          <w:szCs w:val="28"/>
        </w:rPr>
      </w:pPr>
      <w:r>
        <w:rPr>
          <w:rFonts w:ascii="Times New Roman" w:hAnsi="Times New Roman" w:cs="Times New Roman"/>
          <w:sz w:val="28"/>
          <w:szCs w:val="28"/>
        </w:rPr>
        <w:t>Stefano Galieni Resp immigrazione</w:t>
      </w:r>
    </w:p>
    <w:p w14:paraId="0776FE89" w14:textId="18F8BCAA" w:rsidR="007E28BE" w:rsidRDefault="007E28BE" w:rsidP="007E28BE">
      <w:pPr>
        <w:rPr>
          <w:rFonts w:ascii="Times New Roman" w:hAnsi="Times New Roman" w:cs="Times New Roman"/>
          <w:sz w:val="28"/>
          <w:szCs w:val="28"/>
        </w:rPr>
      </w:pPr>
      <w:r>
        <w:rPr>
          <w:rFonts w:ascii="Times New Roman" w:hAnsi="Times New Roman" w:cs="Times New Roman"/>
          <w:sz w:val="28"/>
          <w:szCs w:val="28"/>
        </w:rPr>
        <w:t xml:space="preserve">Rita Scapinelli </w:t>
      </w:r>
      <w:proofErr w:type="spellStart"/>
      <w:r>
        <w:rPr>
          <w:rFonts w:ascii="Times New Roman" w:hAnsi="Times New Roman" w:cs="Times New Roman"/>
          <w:sz w:val="28"/>
          <w:szCs w:val="28"/>
        </w:rPr>
        <w:t>Resp</w:t>
      </w:r>
      <w:proofErr w:type="spellEnd"/>
      <w:r>
        <w:rPr>
          <w:rFonts w:ascii="Times New Roman" w:hAnsi="Times New Roman" w:cs="Times New Roman"/>
          <w:sz w:val="28"/>
          <w:szCs w:val="28"/>
        </w:rPr>
        <w:t xml:space="preserve"> antifascismo</w:t>
      </w:r>
    </w:p>
    <w:p w14:paraId="27EA1FBE" w14:textId="246C020F" w:rsidR="007E28BE" w:rsidRPr="007E28BE" w:rsidRDefault="007E28BE" w:rsidP="007E28BE">
      <w:pPr>
        <w:rPr>
          <w:rFonts w:ascii="Times New Roman" w:hAnsi="Times New Roman" w:cs="Times New Roman"/>
          <w:sz w:val="28"/>
          <w:szCs w:val="28"/>
        </w:rPr>
      </w:pPr>
      <w:r>
        <w:rPr>
          <w:rFonts w:ascii="Times New Roman" w:hAnsi="Times New Roman" w:cs="Times New Roman"/>
          <w:sz w:val="28"/>
          <w:szCs w:val="28"/>
        </w:rPr>
        <w:t>Nadia Rosa</w:t>
      </w:r>
      <w:r w:rsidR="001C05F2">
        <w:rPr>
          <w:rFonts w:ascii="Times New Roman" w:hAnsi="Times New Roman" w:cs="Times New Roman"/>
          <w:sz w:val="28"/>
          <w:szCs w:val="28"/>
        </w:rPr>
        <w:t>, Segretaria Federazione di Milano</w:t>
      </w:r>
    </w:p>
    <w:sectPr w:rsidR="007E28BE" w:rsidRPr="007E28B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375CE"/>
    <w:multiLevelType w:val="hybridMultilevel"/>
    <w:tmpl w:val="0AD2878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96273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3AC"/>
    <w:rsid w:val="0001196C"/>
    <w:rsid w:val="000800E5"/>
    <w:rsid w:val="000B2AF4"/>
    <w:rsid w:val="000C65F5"/>
    <w:rsid w:val="00130069"/>
    <w:rsid w:val="001A278C"/>
    <w:rsid w:val="001B0912"/>
    <w:rsid w:val="001C05F2"/>
    <w:rsid w:val="001E1E33"/>
    <w:rsid w:val="001F60C3"/>
    <w:rsid w:val="00233955"/>
    <w:rsid w:val="002821C4"/>
    <w:rsid w:val="002B60F4"/>
    <w:rsid w:val="003114CA"/>
    <w:rsid w:val="003629F6"/>
    <w:rsid w:val="003D6D8B"/>
    <w:rsid w:val="003E395B"/>
    <w:rsid w:val="00447127"/>
    <w:rsid w:val="00451285"/>
    <w:rsid w:val="004924D3"/>
    <w:rsid w:val="00536F53"/>
    <w:rsid w:val="005A2DBE"/>
    <w:rsid w:val="005F7225"/>
    <w:rsid w:val="006125AF"/>
    <w:rsid w:val="00640E75"/>
    <w:rsid w:val="00671AE2"/>
    <w:rsid w:val="006A14DF"/>
    <w:rsid w:val="006D358B"/>
    <w:rsid w:val="006E1B36"/>
    <w:rsid w:val="007E28BE"/>
    <w:rsid w:val="0081519C"/>
    <w:rsid w:val="008645D3"/>
    <w:rsid w:val="00875830"/>
    <w:rsid w:val="008B0342"/>
    <w:rsid w:val="008E5EC1"/>
    <w:rsid w:val="008F538E"/>
    <w:rsid w:val="00994551"/>
    <w:rsid w:val="00A0236A"/>
    <w:rsid w:val="00A07136"/>
    <w:rsid w:val="00A2383C"/>
    <w:rsid w:val="00AE422D"/>
    <w:rsid w:val="00AE5F4B"/>
    <w:rsid w:val="00B1028E"/>
    <w:rsid w:val="00B26910"/>
    <w:rsid w:val="00B50FD2"/>
    <w:rsid w:val="00BF7954"/>
    <w:rsid w:val="00C234A0"/>
    <w:rsid w:val="00C3323B"/>
    <w:rsid w:val="00CC32A3"/>
    <w:rsid w:val="00CF0CDB"/>
    <w:rsid w:val="00D3319B"/>
    <w:rsid w:val="00D443AC"/>
    <w:rsid w:val="00E31378"/>
    <w:rsid w:val="00E33CD3"/>
    <w:rsid w:val="00E97D68"/>
    <w:rsid w:val="00ED5494"/>
    <w:rsid w:val="00EF2BD3"/>
    <w:rsid w:val="00F0253C"/>
    <w:rsid w:val="00FA41DC"/>
    <w:rsid w:val="00FC5F35"/>
    <w:rsid w:val="00FE0BD6"/>
    <w:rsid w:val="00FE6C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FA732"/>
  <w15:chartTrackingRefBased/>
  <w15:docId w15:val="{09A1C8B8-DAF6-4BDF-93BD-F54AC6492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443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443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443A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443A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443A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443A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443A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443A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443A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443A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443A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443A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443A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443A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443A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443A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443A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443AC"/>
    <w:rPr>
      <w:rFonts w:eastAsiaTheme="majorEastAsia" w:cstheme="majorBidi"/>
      <w:color w:val="272727" w:themeColor="text1" w:themeTint="D8"/>
    </w:rPr>
  </w:style>
  <w:style w:type="paragraph" w:styleId="Titolo">
    <w:name w:val="Title"/>
    <w:basedOn w:val="Normale"/>
    <w:next w:val="Normale"/>
    <w:link w:val="TitoloCarattere"/>
    <w:uiPriority w:val="10"/>
    <w:qFormat/>
    <w:rsid w:val="00D443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443A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443A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443A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443A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443AC"/>
    <w:rPr>
      <w:i/>
      <w:iCs/>
      <w:color w:val="404040" w:themeColor="text1" w:themeTint="BF"/>
    </w:rPr>
  </w:style>
  <w:style w:type="paragraph" w:styleId="Paragrafoelenco">
    <w:name w:val="List Paragraph"/>
    <w:basedOn w:val="Normale"/>
    <w:uiPriority w:val="34"/>
    <w:qFormat/>
    <w:rsid w:val="00D443AC"/>
    <w:pPr>
      <w:ind w:left="720"/>
      <w:contextualSpacing/>
    </w:pPr>
  </w:style>
  <w:style w:type="character" w:styleId="Enfasiintensa">
    <w:name w:val="Intense Emphasis"/>
    <w:basedOn w:val="Carpredefinitoparagrafo"/>
    <w:uiPriority w:val="21"/>
    <w:qFormat/>
    <w:rsid w:val="00D443AC"/>
    <w:rPr>
      <w:i/>
      <w:iCs/>
      <w:color w:val="0F4761" w:themeColor="accent1" w:themeShade="BF"/>
    </w:rPr>
  </w:style>
  <w:style w:type="paragraph" w:styleId="Citazioneintensa">
    <w:name w:val="Intense Quote"/>
    <w:basedOn w:val="Normale"/>
    <w:next w:val="Normale"/>
    <w:link w:val="CitazioneintensaCarattere"/>
    <w:uiPriority w:val="30"/>
    <w:qFormat/>
    <w:rsid w:val="00D443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443AC"/>
    <w:rPr>
      <w:i/>
      <w:iCs/>
      <w:color w:val="0F4761" w:themeColor="accent1" w:themeShade="BF"/>
    </w:rPr>
  </w:style>
  <w:style w:type="character" w:styleId="Riferimentointenso">
    <w:name w:val="Intense Reference"/>
    <w:basedOn w:val="Carpredefinitoparagrafo"/>
    <w:uiPriority w:val="32"/>
    <w:qFormat/>
    <w:rsid w:val="00D443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490</Words>
  <Characters>2796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galieni</dc:creator>
  <cp:keywords/>
  <dc:description/>
  <cp:lastModifiedBy>Stefano Lugli</cp:lastModifiedBy>
  <cp:revision>2</cp:revision>
  <dcterms:created xsi:type="dcterms:W3CDTF">2026-04-12T15:04:00Z</dcterms:created>
  <dcterms:modified xsi:type="dcterms:W3CDTF">2026-04-12T15:04:00Z</dcterms:modified>
</cp:coreProperties>
</file>