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63B7B" w14:textId="2C945894" w:rsidR="04260EF6" w:rsidRDefault="04260EF6" w:rsidP="76DD2DA3">
      <w:pPr>
        <w:pStyle w:val="Titolo3"/>
        <w:spacing w:before="281" w:after="281"/>
      </w:pPr>
      <w:r w:rsidRPr="76DD2DA3">
        <w:rPr>
          <w:rFonts w:ascii="Aptos" w:eastAsia="Aptos" w:hAnsi="Aptos" w:cs="Aptos"/>
          <w:b/>
          <w:bCs/>
        </w:rPr>
        <w:t>COMUNICATO STAMPA</w:t>
      </w:r>
    </w:p>
    <w:p w14:paraId="06D5021E" w14:textId="197266A4" w:rsidR="04260EF6" w:rsidRDefault="04260EF6" w:rsidP="76DD2DA3">
      <w:pPr>
        <w:spacing w:before="240" w:after="240"/>
      </w:pPr>
      <w:r w:rsidRPr="76DD2DA3">
        <w:rPr>
          <w:rFonts w:ascii="Aptos" w:eastAsia="Aptos" w:hAnsi="Aptos" w:cs="Aptos"/>
          <w:b/>
          <w:bCs/>
        </w:rPr>
        <w:t>Incoming di operatori esteri a Torre del Greco</w:t>
      </w:r>
      <w:r>
        <w:br/>
      </w:r>
      <w:r w:rsidRPr="76DD2DA3">
        <w:rPr>
          <w:rFonts w:ascii="Aptos" w:eastAsia="Aptos" w:hAnsi="Aptos" w:cs="Aptos"/>
        </w:rPr>
        <w:t xml:space="preserve"> </w:t>
      </w:r>
      <w:r w:rsidRPr="76DD2DA3">
        <w:rPr>
          <w:rFonts w:ascii="Aptos" w:eastAsia="Aptos" w:hAnsi="Aptos" w:cs="Aptos"/>
          <w:b/>
          <w:bCs/>
        </w:rPr>
        <w:t>Visita alla Scuola del Corallo, al Museo e ai laboratori artigiani</w:t>
      </w:r>
    </w:p>
    <w:p w14:paraId="529DC297" w14:textId="5D02A756" w:rsidR="04260EF6" w:rsidRDefault="04260EF6" w:rsidP="76DD2DA3">
      <w:pPr>
        <w:spacing w:before="240" w:after="240"/>
      </w:pPr>
      <w:r w:rsidRPr="76DD2DA3">
        <w:rPr>
          <w:rFonts w:ascii="Aptos" w:eastAsia="Aptos" w:hAnsi="Aptos" w:cs="Aptos"/>
        </w:rPr>
        <w:t>Nella giornata di ieri, giovedì 9 ottobre, Torre del Greco ha aperto le proprie porte a una delegazione di circa 30 operatori esteri, offrendo loro l’opportunità di conoscere da vicino ciò che rende la città unica nel mondo: la lavorazione del corallo e del cammeo.</w:t>
      </w:r>
    </w:p>
    <w:p w14:paraId="5246863F" w14:textId="227E8DF0" w:rsidR="04260EF6" w:rsidRDefault="04260EF6" w:rsidP="4F13034C">
      <w:pPr>
        <w:spacing w:before="240" w:after="240"/>
        <w:rPr>
          <w:rFonts w:ascii="Aptos" w:eastAsia="Aptos" w:hAnsi="Aptos" w:cs="Aptos"/>
        </w:rPr>
      </w:pPr>
      <w:r w:rsidRPr="4F13034C">
        <w:rPr>
          <w:rFonts w:ascii="Aptos" w:eastAsia="Aptos" w:hAnsi="Aptos" w:cs="Aptos"/>
        </w:rPr>
        <w:t>L’iniziativa di incoming è stata promossa dall’ICE – Agenzia per la promozione all’estero e l’internazionalizzazione delle imprese italiane</w:t>
      </w:r>
      <w:r w:rsidR="4522710D" w:rsidRPr="4F13034C">
        <w:rPr>
          <w:rFonts w:ascii="Aptos" w:eastAsia="Aptos" w:hAnsi="Aptos" w:cs="Aptos"/>
        </w:rPr>
        <w:t xml:space="preserve"> - </w:t>
      </w:r>
      <w:r w:rsidRPr="4F13034C">
        <w:rPr>
          <w:rFonts w:ascii="Aptos" w:eastAsia="Aptos" w:hAnsi="Aptos" w:cs="Aptos"/>
        </w:rPr>
        <w:t>che ringraziamo sentitamente per l’attenzione e il costante supporto alle aziende italiane, sia nelle fiere internazionali che attraverso progetti territoriali come questo.</w:t>
      </w:r>
    </w:p>
    <w:p w14:paraId="54A2F140" w14:textId="60CB0C69" w:rsidR="04260EF6" w:rsidRDefault="04260EF6" w:rsidP="76DD2DA3">
      <w:pPr>
        <w:spacing w:before="240" w:after="240"/>
      </w:pPr>
      <w:r w:rsidRPr="76DD2DA3">
        <w:rPr>
          <w:rFonts w:ascii="Aptos" w:eastAsia="Aptos" w:hAnsi="Aptos" w:cs="Aptos"/>
        </w:rPr>
        <w:t xml:space="preserve">L’appuntamento rientra nel più ampio programma di attività del </w:t>
      </w:r>
      <w:proofErr w:type="spellStart"/>
      <w:r w:rsidRPr="76DD2DA3">
        <w:rPr>
          <w:rFonts w:ascii="Aptos" w:eastAsia="Aptos" w:hAnsi="Aptos" w:cs="Aptos"/>
        </w:rPr>
        <w:t>D.Or</w:t>
      </w:r>
      <w:proofErr w:type="spellEnd"/>
      <w:r w:rsidRPr="76DD2DA3">
        <w:rPr>
          <w:rFonts w:ascii="Aptos" w:eastAsia="Aptos" w:hAnsi="Aptos" w:cs="Aptos"/>
        </w:rPr>
        <w:t xml:space="preserve">. Campania e coinvolge, oltre al comparto di Torre del Greco, anche altri distretti produttivi regionali come il Tarì, </w:t>
      </w:r>
      <w:proofErr w:type="spellStart"/>
      <w:r w:rsidRPr="76DD2DA3">
        <w:rPr>
          <w:rFonts w:ascii="Aptos" w:eastAsia="Aptos" w:hAnsi="Aptos" w:cs="Aptos"/>
        </w:rPr>
        <w:t>Oromare</w:t>
      </w:r>
      <w:proofErr w:type="spellEnd"/>
      <w:r w:rsidRPr="76DD2DA3">
        <w:rPr>
          <w:rFonts w:ascii="Aptos" w:eastAsia="Aptos" w:hAnsi="Aptos" w:cs="Aptos"/>
        </w:rPr>
        <w:t xml:space="preserve"> e il Borgo Orefici.</w:t>
      </w:r>
    </w:p>
    <w:p w14:paraId="0B185D45" w14:textId="56D1A0F3" w:rsidR="04260EF6" w:rsidRDefault="04260EF6" w:rsidP="76DD2DA3">
      <w:pPr>
        <w:spacing w:before="240" w:after="240"/>
      </w:pPr>
      <w:r w:rsidRPr="76DD2DA3">
        <w:rPr>
          <w:rFonts w:ascii="Aptos" w:eastAsia="Aptos" w:hAnsi="Aptos" w:cs="Aptos"/>
        </w:rPr>
        <w:t>I delegati provenivano da Albania, Bulgaria, Croazia, Kosovo, Libano, Polonia e Tunisia.</w:t>
      </w:r>
    </w:p>
    <w:p w14:paraId="0FA42933" w14:textId="6F303CF1" w:rsidR="04260EF6" w:rsidRDefault="04260EF6" w:rsidP="76DD2DA3">
      <w:pPr>
        <w:pStyle w:val="Titolo3"/>
        <w:spacing w:before="281" w:after="281"/>
      </w:pPr>
      <w:r w:rsidRPr="76DD2DA3">
        <w:rPr>
          <w:rFonts w:ascii="Aptos" w:eastAsia="Aptos" w:hAnsi="Aptos" w:cs="Aptos"/>
          <w:b/>
          <w:bCs/>
        </w:rPr>
        <w:t>Le tappe della visita</w:t>
      </w:r>
    </w:p>
    <w:p w14:paraId="5E0F4CE8" w14:textId="0C1F0F57" w:rsidR="04260EF6" w:rsidRDefault="04260EF6" w:rsidP="76DD2DA3">
      <w:pPr>
        <w:spacing w:before="240" w:after="240"/>
      </w:pPr>
      <w:r w:rsidRPr="76DD2DA3">
        <w:rPr>
          <w:rFonts w:ascii="Aptos" w:eastAsia="Aptos" w:hAnsi="Aptos" w:cs="Aptos"/>
        </w:rPr>
        <w:t>La prima tappa – scelta non a caso – è stata l’Istituto “Francesco Degni”, a testimonianza del ruolo centrale che la formazione riveste nella trasmissione di questa antica arte.</w:t>
      </w:r>
      <w:r>
        <w:br/>
      </w:r>
      <w:r w:rsidRPr="76DD2DA3">
        <w:rPr>
          <w:rFonts w:ascii="Aptos" w:eastAsia="Aptos" w:hAnsi="Aptos" w:cs="Aptos"/>
        </w:rPr>
        <w:t xml:space="preserve"> Gli operatori e i funzionari dell’ICE sono stati accolti dagli stessi studenti, che grazie a specifici progetti didattici si trasformano ogni giorno in guide turistiche del proprio istituto.</w:t>
      </w:r>
      <w:r>
        <w:br/>
      </w:r>
      <w:r w:rsidRPr="76DD2DA3">
        <w:rPr>
          <w:rFonts w:ascii="Aptos" w:eastAsia="Aptos" w:hAnsi="Aptos" w:cs="Aptos"/>
        </w:rPr>
        <w:t xml:space="preserve"> In un appassionato “racconto a staffetta”, gli studenti hanno illustrato in lingua inglese la storia e le peculiarità della scuola, accompagnando poi la delegazione nella visita al Museo del Corallo e del Cammeo.</w:t>
      </w:r>
    </w:p>
    <w:p w14:paraId="34A5E70D" w14:textId="2A6A0129" w:rsidR="04260EF6" w:rsidRDefault="04260EF6" w:rsidP="76DD2DA3">
      <w:pPr>
        <w:spacing w:before="240" w:after="240"/>
      </w:pPr>
      <w:r w:rsidRPr="76DD2DA3">
        <w:rPr>
          <w:rFonts w:ascii="Aptos" w:eastAsia="Aptos" w:hAnsi="Aptos" w:cs="Aptos"/>
        </w:rPr>
        <w:t>Successivamente, gli ospiti hanno visitato i laboratori dell’Istituto, un’eccellenza unica nel panorama nazionale, che valse alla scuola l’appellativo di “indirizzo raro”. Qui i ragazzi hanno mostrato le diverse fasi della lavorazione del corallo e dell’incisione del cammeo, suscitando grande interesse e ammirazione tra i presenti.</w:t>
      </w:r>
    </w:p>
    <w:p w14:paraId="0201D9A9" w14:textId="7E4D61C1" w:rsidR="04260EF6" w:rsidRDefault="04260EF6" w:rsidP="76DD2DA3">
      <w:pPr>
        <w:spacing w:before="240" w:after="240"/>
      </w:pPr>
      <w:r w:rsidRPr="76DD2DA3">
        <w:rPr>
          <w:rFonts w:ascii="Aptos" w:eastAsia="Aptos" w:hAnsi="Aptos" w:cs="Aptos"/>
        </w:rPr>
        <w:t xml:space="preserve">Prima del light lunch, la delegazione si è riunita nell’auditorium, dove il Presidente di </w:t>
      </w:r>
      <w:proofErr w:type="spellStart"/>
      <w:r w:rsidRPr="76DD2DA3">
        <w:rPr>
          <w:rFonts w:ascii="Aptos" w:eastAsia="Aptos" w:hAnsi="Aptos" w:cs="Aptos"/>
        </w:rPr>
        <w:t>Assocoral</w:t>
      </w:r>
      <w:proofErr w:type="spellEnd"/>
      <w:r w:rsidRPr="76DD2DA3">
        <w:rPr>
          <w:rFonts w:ascii="Aptos" w:eastAsia="Aptos" w:hAnsi="Aptos" w:cs="Aptos"/>
        </w:rPr>
        <w:t xml:space="preserve">, </w:t>
      </w:r>
      <w:r w:rsidRPr="76DD2DA3">
        <w:rPr>
          <w:rFonts w:ascii="Aptos" w:eastAsia="Aptos" w:hAnsi="Aptos" w:cs="Aptos"/>
          <w:b/>
          <w:bCs/>
        </w:rPr>
        <w:t>Vincenzo Aucella</w:t>
      </w:r>
      <w:r w:rsidRPr="76DD2DA3">
        <w:rPr>
          <w:rFonts w:ascii="Aptos" w:eastAsia="Aptos" w:hAnsi="Aptos" w:cs="Aptos"/>
        </w:rPr>
        <w:t xml:space="preserve">, e la Dirigente dell’Istituto, </w:t>
      </w:r>
      <w:r w:rsidRPr="76DD2DA3">
        <w:rPr>
          <w:rFonts w:ascii="Aptos" w:eastAsia="Aptos" w:hAnsi="Aptos" w:cs="Aptos"/>
          <w:b/>
          <w:bCs/>
        </w:rPr>
        <w:t xml:space="preserve">Prof.ssa Benedetta </w:t>
      </w:r>
      <w:proofErr w:type="spellStart"/>
      <w:r w:rsidRPr="76DD2DA3">
        <w:rPr>
          <w:rFonts w:ascii="Aptos" w:eastAsia="Aptos" w:hAnsi="Aptos" w:cs="Aptos"/>
          <w:b/>
          <w:bCs/>
        </w:rPr>
        <w:t>Rostan</w:t>
      </w:r>
      <w:proofErr w:type="spellEnd"/>
      <w:r w:rsidRPr="76DD2DA3">
        <w:rPr>
          <w:rFonts w:ascii="Aptos" w:eastAsia="Aptos" w:hAnsi="Aptos" w:cs="Aptos"/>
        </w:rPr>
        <w:t>, hanno espresso i loro ringraziamenti all’ICE per il sostegno e a tutti i delegati per la partecipazione a questa significativa giornata.</w:t>
      </w:r>
    </w:p>
    <w:p w14:paraId="3E62F1C4" w14:textId="338BED8D" w:rsidR="04260EF6" w:rsidRDefault="04260EF6" w:rsidP="76DD2DA3">
      <w:pPr>
        <w:spacing w:before="240" w:after="240"/>
      </w:pPr>
      <w:r w:rsidRPr="76DD2DA3">
        <w:rPr>
          <w:rFonts w:ascii="Aptos" w:eastAsia="Aptos" w:hAnsi="Aptos" w:cs="Aptos"/>
        </w:rPr>
        <w:lastRenderedPageBreak/>
        <w:t>“</w:t>
      </w:r>
      <w:r w:rsidRPr="00BF44E1">
        <w:rPr>
          <w:rFonts w:ascii="Aptos" w:eastAsia="Aptos" w:hAnsi="Aptos" w:cs="Aptos"/>
          <w:i/>
          <w:iCs/>
        </w:rPr>
        <w:t>È la prima volta che, come associazione, abbiamo l’opportunità di organizzare un incoming così ben strutturato</w:t>
      </w:r>
      <w:r w:rsidRPr="76DD2DA3">
        <w:rPr>
          <w:rFonts w:ascii="Aptos" w:eastAsia="Aptos" w:hAnsi="Aptos" w:cs="Aptos"/>
        </w:rPr>
        <w:t>,” – ha dichiarato il Presidente Aucella – “</w:t>
      </w:r>
      <w:r w:rsidRPr="00BF44E1">
        <w:rPr>
          <w:rFonts w:ascii="Aptos" w:eastAsia="Aptos" w:hAnsi="Aptos" w:cs="Aptos"/>
          <w:i/>
          <w:iCs/>
        </w:rPr>
        <w:t xml:space="preserve">Ringraziamo tutti i funzionari ICE e il coordinamento del </w:t>
      </w:r>
      <w:proofErr w:type="spellStart"/>
      <w:r w:rsidRPr="00BF44E1">
        <w:rPr>
          <w:rFonts w:ascii="Aptos" w:eastAsia="Aptos" w:hAnsi="Aptos" w:cs="Aptos"/>
          <w:i/>
          <w:iCs/>
        </w:rPr>
        <w:t>D.Or</w:t>
      </w:r>
      <w:proofErr w:type="spellEnd"/>
      <w:r w:rsidRPr="00BF44E1">
        <w:rPr>
          <w:rFonts w:ascii="Aptos" w:eastAsia="Aptos" w:hAnsi="Aptos" w:cs="Aptos"/>
          <w:i/>
          <w:iCs/>
        </w:rPr>
        <w:t xml:space="preserve">. Campania perché, in un clima di grande collaborazione, siamo riusciti a offrire un’esperienza unica nel suo genere, possibile solo a Torre del Greco. Siamo stati felici di accogliere questi operatori e, visto l’ottimo esito, ci auguriamo di poter replicare presto l’iniziativa. Ringraziamo la Dirigente </w:t>
      </w:r>
      <w:proofErr w:type="spellStart"/>
      <w:r w:rsidRPr="00BF44E1">
        <w:rPr>
          <w:rFonts w:ascii="Aptos" w:eastAsia="Aptos" w:hAnsi="Aptos" w:cs="Aptos"/>
          <w:i/>
          <w:iCs/>
        </w:rPr>
        <w:t>Rostan</w:t>
      </w:r>
      <w:proofErr w:type="spellEnd"/>
      <w:r w:rsidRPr="00BF44E1">
        <w:rPr>
          <w:rFonts w:ascii="Aptos" w:eastAsia="Aptos" w:hAnsi="Aptos" w:cs="Aptos"/>
          <w:i/>
          <w:iCs/>
        </w:rPr>
        <w:t xml:space="preserve"> e tutto lo staff dell’Istituto per la grande disponibilità mostrata.</w:t>
      </w:r>
      <w:r w:rsidRPr="76DD2DA3">
        <w:rPr>
          <w:rFonts w:ascii="Aptos" w:eastAsia="Aptos" w:hAnsi="Aptos" w:cs="Aptos"/>
        </w:rPr>
        <w:t>”</w:t>
      </w:r>
    </w:p>
    <w:p w14:paraId="1FE87E86" w14:textId="4BA4CD8F" w:rsidR="04260EF6" w:rsidRDefault="04260EF6" w:rsidP="76DD2DA3">
      <w:pPr>
        <w:spacing w:before="240" w:after="240"/>
      </w:pPr>
      <w:r w:rsidRPr="76DD2DA3">
        <w:rPr>
          <w:rFonts w:ascii="Aptos" w:eastAsia="Aptos" w:hAnsi="Aptos" w:cs="Aptos"/>
        </w:rPr>
        <w:t xml:space="preserve">Nel pomeriggio, la delegazione è stata suddivisa in quattro gruppi, che hanno visitato diverse aziende del territorio, approfondendo ulteriormente la conoscenza di questa tradizione artistica e manifatturiera che continua a rappresentare con orgoglio il </w:t>
      </w:r>
      <w:r w:rsidRPr="76DD2DA3">
        <w:rPr>
          <w:rFonts w:ascii="Aptos" w:eastAsia="Aptos" w:hAnsi="Aptos" w:cs="Aptos"/>
          <w:b/>
          <w:bCs/>
        </w:rPr>
        <w:t>Made in Torre del Greco</w:t>
      </w:r>
      <w:r w:rsidRPr="76DD2DA3">
        <w:rPr>
          <w:rFonts w:ascii="Aptos" w:eastAsia="Aptos" w:hAnsi="Aptos" w:cs="Aptos"/>
        </w:rPr>
        <w:t xml:space="preserve"> nel mondo.</w:t>
      </w:r>
    </w:p>
    <w:p w14:paraId="14BD9F8F" w14:textId="325FF15B" w:rsidR="76DD2DA3" w:rsidRDefault="76DD2DA3" w:rsidP="76DD2DA3">
      <w:pPr>
        <w:spacing w:before="240" w:after="240"/>
        <w:rPr>
          <w:rFonts w:ascii="Aptos" w:eastAsia="Aptos" w:hAnsi="Aptos" w:cs="Aptos"/>
        </w:rPr>
      </w:pPr>
    </w:p>
    <w:p w14:paraId="08A67DA7" w14:textId="0C117160" w:rsidR="2C270ED3" w:rsidRDefault="2C270ED3" w:rsidP="2C270ED3"/>
    <w:sectPr w:rsidR="2C270ED3" w:rsidSect="00BF44E1">
      <w:headerReference w:type="default" r:id="rId6"/>
      <w:footerReference w:type="default" r:id="rId7"/>
      <w:pgSz w:w="11906" w:h="16838"/>
      <w:pgMar w:top="1440" w:right="1440" w:bottom="1440" w:left="1440" w:header="26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0196E" w14:textId="77777777" w:rsidR="00745364" w:rsidRDefault="00745364">
      <w:pPr>
        <w:spacing w:after="0" w:line="240" w:lineRule="auto"/>
      </w:pPr>
      <w:r>
        <w:separator/>
      </w:r>
    </w:p>
  </w:endnote>
  <w:endnote w:type="continuationSeparator" w:id="0">
    <w:p w14:paraId="06FEA35F" w14:textId="77777777" w:rsidR="00745364" w:rsidRDefault="00745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C270ED3" w14:paraId="346CF544" w14:textId="77777777" w:rsidTr="2C270ED3">
      <w:trPr>
        <w:trHeight w:val="300"/>
      </w:trPr>
      <w:tc>
        <w:tcPr>
          <w:tcW w:w="3005" w:type="dxa"/>
        </w:tcPr>
        <w:p w14:paraId="448AE821" w14:textId="42326B66" w:rsidR="2C270ED3" w:rsidRDefault="2C270ED3" w:rsidP="2C270ED3">
          <w:pPr>
            <w:pStyle w:val="Intestazione"/>
            <w:ind w:left="-115"/>
          </w:pPr>
        </w:p>
      </w:tc>
      <w:tc>
        <w:tcPr>
          <w:tcW w:w="3005" w:type="dxa"/>
        </w:tcPr>
        <w:p w14:paraId="763D9068" w14:textId="5896485D" w:rsidR="2C270ED3" w:rsidRDefault="2C270ED3" w:rsidP="2C270ED3">
          <w:pPr>
            <w:pStyle w:val="Intestazione"/>
            <w:jc w:val="center"/>
          </w:pPr>
        </w:p>
      </w:tc>
      <w:tc>
        <w:tcPr>
          <w:tcW w:w="3005" w:type="dxa"/>
        </w:tcPr>
        <w:p w14:paraId="3E483B6D" w14:textId="3E34F6A0" w:rsidR="2C270ED3" w:rsidRDefault="2C270ED3" w:rsidP="2C270ED3">
          <w:pPr>
            <w:pStyle w:val="Intestazione"/>
            <w:ind w:right="-115"/>
            <w:jc w:val="right"/>
          </w:pPr>
        </w:p>
      </w:tc>
    </w:tr>
  </w:tbl>
  <w:p w14:paraId="3B090E81" w14:textId="3EA3B182" w:rsidR="2C270ED3" w:rsidRDefault="2C270ED3" w:rsidP="2C270ED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D676A" w14:textId="77777777" w:rsidR="00745364" w:rsidRDefault="00745364">
      <w:pPr>
        <w:spacing w:after="0" w:line="240" w:lineRule="auto"/>
      </w:pPr>
      <w:r>
        <w:separator/>
      </w:r>
    </w:p>
  </w:footnote>
  <w:footnote w:type="continuationSeparator" w:id="0">
    <w:p w14:paraId="2C9E097E" w14:textId="77777777" w:rsidR="00745364" w:rsidRDefault="00745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C270ED3" w14:paraId="0F4869C4" w14:textId="77777777" w:rsidTr="2C270ED3">
      <w:trPr>
        <w:trHeight w:val="300"/>
      </w:trPr>
      <w:tc>
        <w:tcPr>
          <w:tcW w:w="3005" w:type="dxa"/>
        </w:tcPr>
        <w:p w14:paraId="489E95A1" w14:textId="1D0A81B6" w:rsidR="2C270ED3" w:rsidRDefault="2C270ED3" w:rsidP="2C270ED3">
          <w:pPr>
            <w:pStyle w:val="Intestazione"/>
            <w:ind w:left="-115"/>
          </w:pPr>
        </w:p>
      </w:tc>
      <w:tc>
        <w:tcPr>
          <w:tcW w:w="3005" w:type="dxa"/>
        </w:tcPr>
        <w:p w14:paraId="65360912" w14:textId="3901022A" w:rsidR="2C270ED3" w:rsidRDefault="00BF44E1" w:rsidP="2C270ED3">
          <w:pPr>
            <w:pStyle w:val="Intestazione"/>
            <w:jc w:val="center"/>
          </w:pPr>
          <w:r>
            <w:rPr>
              <w:noProof/>
            </w:rPr>
            <w:drawing>
              <wp:inline distT="0" distB="0" distL="0" distR="0" wp14:anchorId="76BCCE63" wp14:editId="67AE7134">
                <wp:extent cx="1770713" cy="766733"/>
                <wp:effectExtent l="0" t="0" r="0" b="0"/>
                <wp:docPr id="1" name="Immagine 1" descr="Immagine che contiene Elementi grafici, grafica, testo, schermat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Immagine che contiene Elementi grafici, grafica, testo, schermata&#10;&#10;Descrizione generata automaticament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4278" b="35071"/>
                        <a:stretch/>
                      </pic:blipFill>
                      <pic:spPr bwMode="auto">
                        <a:xfrm>
                          <a:off x="0" y="0"/>
                          <a:ext cx="1770713" cy="7667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2610949A" w14:textId="19BB141F" w:rsidR="2C270ED3" w:rsidRDefault="2C270ED3" w:rsidP="2C270ED3">
          <w:pPr>
            <w:pStyle w:val="Intestazione"/>
            <w:ind w:right="-115"/>
            <w:jc w:val="right"/>
          </w:pPr>
        </w:p>
      </w:tc>
    </w:tr>
  </w:tbl>
  <w:p w14:paraId="299D3D73" w14:textId="762D9BAD" w:rsidR="2C270ED3" w:rsidRDefault="2C270ED3" w:rsidP="2C270ED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E156DC5"/>
    <w:rsid w:val="00745364"/>
    <w:rsid w:val="00BF44E1"/>
    <w:rsid w:val="01FFF035"/>
    <w:rsid w:val="04260EF6"/>
    <w:rsid w:val="055E7652"/>
    <w:rsid w:val="08D344C0"/>
    <w:rsid w:val="0AD6C982"/>
    <w:rsid w:val="0B5E413D"/>
    <w:rsid w:val="0FDD5B9E"/>
    <w:rsid w:val="19E62CFC"/>
    <w:rsid w:val="1A194846"/>
    <w:rsid w:val="1E669D6C"/>
    <w:rsid w:val="20CBEB87"/>
    <w:rsid w:val="21212ECD"/>
    <w:rsid w:val="216370BD"/>
    <w:rsid w:val="22BF8302"/>
    <w:rsid w:val="25CAFC5C"/>
    <w:rsid w:val="25FC9442"/>
    <w:rsid w:val="28FFA11A"/>
    <w:rsid w:val="2B74EBD8"/>
    <w:rsid w:val="2C270ED3"/>
    <w:rsid w:val="2D25BE51"/>
    <w:rsid w:val="2E5AF27C"/>
    <w:rsid w:val="300D4068"/>
    <w:rsid w:val="38FEF2C2"/>
    <w:rsid w:val="3983E5C8"/>
    <w:rsid w:val="3A15ECA6"/>
    <w:rsid w:val="3D94414F"/>
    <w:rsid w:val="3E7131EF"/>
    <w:rsid w:val="4522710D"/>
    <w:rsid w:val="4E156DC5"/>
    <w:rsid w:val="4F13034C"/>
    <w:rsid w:val="50B7C2E0"/>
    <w:rsid w:val="545D7B7E"/>
    <w:rsid w:val="5594B34A"/>
    <w:rsid w:val="585967B5"/>
    <w:rsid w:val="5EB1033A"/>
    <w:rsid w:val="630F3013"/>
    <w:rsid w:val="66412172"/>
    <w:rsid w:val="69B90EB6"/>
    <w:rsid w:val="6A44F700"/>
    <w:rsid w:val="718B44B6"/>
    <w:rsid w:val="73065754"/>
    <w:rsid w:val="7386E63C"/>
    <w:rsid w:val="75B46E7D"/>
    <w:rsid w:val="76925B38"/>
    <w:rsid w:val="76DD2DA3"/>
    <w:rsid w:val="79551CB7"/>
    <w:rsid w:val="7EBF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56DC5"/>
  <w15:chartTrackingRefBased/>
  <w15:docId w15:val="{7155B2ED-1BB3-4825-808A-3109D59F2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uiPriority w:val="9"/>
    <w:unhideWhenUsed/>
    <w:qFormat/>
    <w:rsid w:val="2C270E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uiPriority w:val="99"/>
    <w:unhideWhenUsed/>
    <w:rsid w:val="2C270ED3"/>
    <w:pPr>
      <w:tabs>
        <w:tab w:val="center" w:pos="4680"/>
        <w:tab w:val="right" w:pos="9360"/>
      </w:tabs>
      <w:spacing w:after="0" w:line="240" w:lineRule="auto"/>
    </w:pPr>
  </w:style>
  <w:style w:type="paragraph" w:styleId="Pidipagina">
    <w:name w:val="footer"/>
    <w:basedOn w:val="Normale"/>
    <w:uiPriority w:val="99"/>
    <w:unhideWhenUsed/>
    <w:rsid w:val="2C270ED3"/>
    <w:pPr>
      <w:tabs>
        <w:tab w:val="center" w:pos="4680"/>
        <w:tab w:val="right" w:pos="9360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471</Words>
  <Characters>2689</Characters>
  <Application>Microsoft Office Word</Application>
  <DocSecurity>0</DocSecurity>
  <Lines>22</Lines>
  <Paragraphs>6</Paragraphs>
  <ScaleCrop>false</ScaleCrop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 Assocoral</dc:creator>
  <cp:keywords/>
  <dc:description/>
  <cp:lastModifiedBy>- Assocoral</cp:lastModifiedBy>
  <cp:revision>2</cp:revision>
  <dcterms:created xsi:type="dcterms:W3CDTF">2025-10-07T15:08:00Z</dcterms:created>
  <dcterms:modified xsi:type="dcterms:W3CDTF">2025-10-09T17:42:00Z</dcterms:modified>
</cp:coreProperties>
</file>